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92" w:rsidRPr="00EC2FCF" w:rsidRDefault="00311D92" w:rsidP="00311D92">
      <w:pPr>
        <w:jc w:val="both"/>
        <w:rPr>
          <w:rFonts w:ascii="Arial" w:hAnsi="Arial" w:cs="Arial"/>
          <w:b/>
        </w:rPr>
      </w:pPr>
      <w:r w:rsidRPr="00EC2FCF">
        <w:rPr>
          <w:rFonts w:ascii="Arial" w:hAnsi="Arial" w:cs="Arial"/>
          <w:b/>
          <w:lang w:val="sr-Cyrl-CS"/>
        </w:rPr>
        <w:t>БИОХЕМИЈА ЈЕТРЕ</w:t>
      </w:r>
    </w:p>
    <w:p w:rsidR="00311D92" w:rsidRPr="009707B8" w:rsidRDefault="00311D92" w:rsidP="00311D92">
      <w:pPr>
        <w:jc w:val="both"/>
        <w:rPr>
          <w:rFonts w:ascii="Arial" w:hAnsi="Arial" w:cs="Arial"/>
        </w:rPr>
      </w:pPr>
    </w:p>
    <w:p w:rsidR="00BA3602" w:rsidRPr="009707B8" w:rsidRDefault="00BA3602" w:rsidP="00BA3602">
      <w:pPr>
        <w:pStyle w:val="ListParagraph"/>
        <w:numPr>
          <w:ilvl w:val="0"/>
          <w:numId w:val="6"/>
        </w:numPr>
        <w:rPr>
          <w:rFonts w:ascii="Arial" w:hAnsi="Arial" w:cs="Arial"/>
          <w:b/>
          <w:i/>
        </w:rPr>
      </w:pPr>
      <w:r w:rsidRPr="009707B8">
        <w:rPr>
          <w:rFonts w:ascii="Arial" w:hAnsi="Arial" w:cs="Arial"/>
        </w:rPr>
        <w:t>Улогејетре: метаболичка, екскреторна, детоксикациона.</w:t>
      </w:r>
    </w:p>
    <w:p w:rsidR="00BA3602" w:rsidRPr="00B44EE3" w:rsidRDefault="00BA3602" w:rsidP="00B44EE3">
      <w:pPr>
        <w:pStyle w:val="ListParagraph"/>
        <w:numPr>
          <w:ilvl w:val="0"/>
          <w:numId w:val="6"/>
        </w:numPr>
        <w:rPr>
          <w:rFonts w:ascii="Arial" w:hAnsi="Arial" w:cs="Arial"/>
          <w:b/>
          <w:i/>
        </w:rPr>
      </w:pPr>
      <w:r w:rsidRPr="00B44EE3">
        <w:rPr>
          <w:rFonts w:ascii="Arial" w:hAnsi="Arial" w:cs="Arial"/>
        </w:rPr>
        <w:t>Билирубин – метаболизам и поремећајиметаболизма</w:t>
      </w:r>
      <w:r w:rsidRPr="00B44EE3">
        <w:rPr>
          <w:rFonts w:ascii="Arial" w:hAnsi="Arial" w:cs="Arial"/>
          <w:color w:val="FF0000"/>
        </w:rPr>
        <w:t>.</w:t>
      </w:r>
      <w:r w:rsidRPr="00B44EE3">
        <w:rPr>
          <w:rFonts w:ascii="Arial" w:hAnsi="Arial" w:cs="Arial"/>
        </w:rPr>
        <w:t xml:space="preserve">Поделахипербилирубинемија и лабораторијскиналази, </w:t>
      </w:r>
      <w:r w:rsidR="00081FE7" w:rsidRPr="00B44EE3">
        <w:rPr>
          <w:rFonts w:ascii="Arial" w:hAnsi="Arial" w:cs="Arial"/>
        </w:rPr>
        <w:t>Жилберовсиндром</w:t>
      </w:r>
      <w:r w:rsidR="00081FE7" w:rsidRPr="00B44EE3">
        <w:rPr>
          <w:rFonts w:ascii="Arial" w:hAnsi="Arial" w:cs="Arial"/>
          <w:lang w:val="sr-Cyrl-CS"/>
        </w:rPr>
        <w:t>,</w:t>
      </w:r>
      <w:r w:rsidR="00081FE7" w:rsidRPr="00B44EE3">
        <w:rPr>
          <w:rFonts w:ascii="Arial" w:hAnsi="Arial" w:cs="Arial"/>
        </w:rPr>
        <w:t>Неонаталнахипербилирубинемија</w:t>
      </w:r>
      <w:r w:rsidRPr="00B44EE3">
        <w:rPr>
          <w:rFonts w:ascii="Arial" w:hAnsi="Arial" w:cs="Arial"/>
        </w:rPr>
        <w:t>.</w:t>
      </w:r>
    </w:p>
    <w:p w:rsidR="00BA3602" w:rsidRPr="009707B8" w:rsidRDefault="00B44EE3" w:rsidP="00B44EE3">
      <w:pPr>
        <w:pStyle w:val="ListParagraph"/>
        <w:numPr>
          <w:ilvl w:val="0"/>
          <w:numId w:val="6"/>
        </w:numPr>
        <w:rPr>
          <w:b/>
          <w:i/>
        </w:rPr>
      </w:pPr>
      <w:r w:rsidRPr="009707B8">
        <w:rPr>
          <w:rFonts w:ascii="Arial" w:hAnsi="Arial" w:cs="Arial"/>
        </w:rPr>
        <w:t>Жучнекиселине и жучнесоли</w:t>
      </w:r>
    </w:p>
    <w:p w:rsidR="00311D92" w:rsidRPr="009707B8" w:rsidRDefault="00311D92" w:rsidP="00311D92">
      <w:pPr>
        <w:jc w:val="both"/>
        <w:rPr>
          <w:rFonts w:ascii="Arial" w:hAnsi="Arial" w:cs="Arial"/>
          <w:caps/>
          <w:lang w:val="sr-Cyrl-CS"/>
        </w:rPr>
      </w:pPr>
    </w:p>
    <w:p w:rsidR="00311D92" w:rsidRPr="009707B8" w:rsidRDefault="00F13B31" w:rsidP="00311D92">
      <w:pPr>
        <w:jc w:val="both"/>
        <w:rPr>
          <w:rFonts w:ascii="Arial" w:hAnsi="Arial" w:cs="Arial"/>
          <w:lang w:val="sr-Latn-CS"/>
        </w:rPr>
      </w:pPr>
      <w:r w:rsidRPr="00F13B31">
        <w:rPr>
          <w:noProof/>
        </w:rPr>
        <w:pict>
          <v:group id="Group 27" o:spid="_x0000_s1026" style="position:absolute;left:0;text-align:left;margin-left:9pt;margin-top:145.2pt;width:395.25pt;height:234pt;z-index:251667456;mso-position-horizontal-relative:margin;mso-width-relative:margin;mso-height-relative:margin" coordorigin="-5263,6754" coordsize="63079,452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alt="Related image" style="position:absolute;left:-5143;top:6754;width:62959;height:45245;rotation:1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sKxHDAAAA2gAAAA8AAABkcnMvZG93bnJldi54bWxEj0FrwkAUhO+F/oflFbzVjSKpRFeRFsF6&#10;EJqU4vGZfWaD2bchu2r6711B8DjMzDfMfNnbRlyo87VjBaNhAoK4dLrmSsFvsX6fgvABWWPjmBT8&#10;k4fl4vVljpl2V/6hSx4qESHsM1RgQmgzKX1pyKIfupY4ekfXWQxRdpXUHV4j3DZynCSptFhzXDDY&#10;0qeh8pSfrYLdd7Fx9fbr78i5KSe780e6NwelBm/9agYiUB+e4Ud7oxWkcL8Sb4Bc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ewrEcMAAADaAAAADwAAAAAAAAAAAAAAAACf&#10;AgAAZHJzL2Rvd25yZXYueG1sUEsFBgAAAAAEAAQA9wAAAI8DAAAAAA==&#10;" stroked="t" strokecolor="black [3213]">
              <v:imagedata r:id="rId6" o:title="Related image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8" type="#_x0000_t32" style="position:absolute;left:22412;top:20192;width:0;height:553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oX8AAAADaAAAADwAAAGRycy9kb3ducmV2LnhtbESPwYrCQBBE7wv+w9CCF9GJe3CXrKOI&#10;IuxJMO4HtJneJJrpCZlWk793BMFjUVWvqMWqc7W6URsqzwZm0wQUce5txYWBv+Nu8g0qCLLF2jMZ&#10;6CnAajn4WGBq/Z0PdMukUBHCIUUDpUiTah3ykhyGqW+Io/fvW4cSZVto2+I9wl2tP5Nkrh1WHBdK&#10;bGhTUn7Jrs7AdXtiGfdn2XPP2aZfjynf7o0ZDbv1DyihTt7hV/vXGviC55V4A/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R6F/AAAAA2gAAAA8AAAAAAAAAAAAAAAAA&#10;oQIAAGRycy9kb3ducmV2LnhtbFBLBQYAAAAABAAEAPkAAACOAwAAAAA=&#10;" strokecolor="black [3213]" strokeweight="3p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9" type="#_x0000_t202" style="position:absolute;left:23231;top:18025;width:8185;height:5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Вена кава</w:t>
                    </w:r>
                  </w:p>
                </w:txbxContent>
              </v:textbox>
            </v:shape>
            <v:shape id="TextBox 17" o:spid="_x0000_s1030" type="#_x0000_t202" style="position:absolute;left:16661;top:7376;width:14583;height:9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lMQA&#10;AADaAAAADwAAAGRycy9kb3ducmV2LnhtbESPT2vCQBTE7wW/w/IEb3WjB62pq2iCEMQe/IP0+Mi+&#10;JqHZtyG7avLt3ULB4zAzv2GW687U4k6tqywrmIwjEMS51RUXCi7n3fsHCOeRNdaWSUFPDtarwdsS&#10;Y20ffKT7yRciQNjFqKD0vomldHlJBt3YNsTB+7GtQR9kW0jd4iPATS2nUTSTBisOCyU2lJSU/55u&#10;RkF27vfHefI1M/tt+n24SnfdpQelRsNu8wnCU+df4f92phUs4O9KuAF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5ZTEAAAA2gAAAA8AAAAAAAAAAAAAAAAAmAIAAGRycy9k&#10;b3ducmV2LnhtbFBLBQYAAAAABAAEAPUAAACJAwAAAAA=&#10;" filled="f" strokecolor="black [3213]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Снабдевање 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организма</w:t>
                    </w:r>
                  </w:p>
                  <w:p w:rsidR="00692260" w:rsidRDefault="00692260" w:rsidP="00692260">
                    <w:pPr>
                      <w:pStyle w:val="NormalWeb"/>
                      <w:spacing w:before="0" w:beforeAutospacing="0" w:after="0" w:afterAutospacing="0"/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нутрицијентима</w:t>
                    </w:r>
                  </w:p>
                </w:txbxContent>
              </v:textbox>
            </v:shape>
            <v:shape id="TextBox 18" o:spid="_x0000_s1031" type="#_x0000_t202" style="position:absolute;left:-4904;top:11354;width:20467;height:110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L0cEA&#10;AADbAAAADwAAAGRycy9kb3ducmV2LnhtbESPQYvCQAyF78L+hyGCN53qwiLVUURY8CSsuwvtLXRi&#10;W+xkSme07b83B8Fbwnt578t2P7hGPagLtWcDy0UCirjwtubSwN/v93wNKkRki41nMjBSgP3uY7LF&#10;1Pqef+hxiaWSEA4pGqhibFOtQ1GRw7DwLbFoV985jLJ2pbYd9hLuGr1Kki/tsGZpqLClY0XF7XJ3&#10;Bs7jeDvkfZZl/xidxc/gclobM5sOhw2oSEN8m1/XJyv4Qi+/yAB6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S9HBAAAA2wAAAA8AAAAAAAAAAAAAAAAAmAIAAGRycy9kb3du&#10;cmV2LnhtbFBLBQYAAAAABAAEAPUAAACGAwAAAAA=&#10;" fillcolor="white [3212]" strokecolor="black [3213]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u w:val="single"/>
                      </w:rPr>
                      <w:t>Метаболизам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Биосинтеза</w:t>
                    </w:r>
                    <w:r w:rsidR="004079B6">
                      <w:rPr>
                        <w:sz w:val="20"/>
                        <w:szCs w:val="20"/>
                      </w:rPr>
                      <w:t xml:space="preserve">, 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Депоновање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Конверзија</w:t>
                    </w:r>
                    <w:r w:rsidR="004079B6" w:rsidRPr="004079B6">
                      <w:rPr>
                        <w:sz w:val="20"/>
                        <w:szCs w:val="20"/>
                      </w:rPr>
                      <w:t xml:space="preserve">, 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Деградација</w:t>
                    </w:r>
                  </w:p>
                </w:txbxContent>
              </v:textbox>
            </v:shape>
            <v:shape id="TextBox 19" o:spid="_x0000_s1032" type="#_x0000_t202" style="position:absolute;left:-5263;top:34836;width:20826;height:157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uSrwA&#10;AADbAAAADwAAAGRycy9kb3ducmV2LnhtbERPSwrCMBDdC94hjOBOUxVEqlFEEFwJ/qDuhmZsi82k&#10;NNG2tzeC4G4e7zurTWtK8abaFZYVTMYRCOLU6oIzBdfLfrQA4TyyxtIyKejIwWbd760w1rbhE73P&#10;PhMhhF2MCnLvq1hKl+Zk0I1tRRy4h60N+gDrTOoamxBuSjmNork0WHBoyLGiXU7p8/wyCo5d99ze&#10;myRJbuiNxpkzd1ooNRy02yUIT63/i3/ugw7zJ/D9JRwg1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9Ku5KvAAAANsAAAAPAAAAAAAAAAAAAAAAAJgCAABkcnMvZG93bnJldi54&#10;bWxQSwUGAAAAAAQABAD1AAAAgQMAAAAA&#10;" fillcolor="white [3212]" strokecolor="black [3213]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u w:val="single"/>
                      </w:rPr>
                      <w:t>Портална вена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Преузимање н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lang w:val="sr-Cyrl-CS"/>
                      </w:rPr>
                      <w:t>у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трицијен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lang w:val="sr-Cyrl-CS"/>
                      </w:rPr>
                      <w:t>а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та из дигестивног тракт</w:t>
                    </w: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lang w:val="sr-Cyrl-CS"/>
                      </w:rPr>
                      <w:t xml:space="preserve">а, панкреаса. </w:t>
                    </w:r>
                  </w:p>
                </w:txbxContent>
              </v:textbox>
            </v:shape>
            <v:shape id="Straight Arrow Connector 12" o:spid="_x0000_s1033" type="#_x0000_t32" style="position:absolute;left:17796;top:38305;width:128;height:3293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u/aMEAAADbAAAADwAAAGRycy9kb3ducmV2LnhtbERPTWvCQBC9F/wPywi91U2kWomuIguF&#10;9tjYHnobsmM2mJ2N2TWm/74rCN7m8T5nsxtdKwbqQ+NZQT7LQBBX3jRcK/g+vL+sQISIbLD1TAr+&#10;KMBuO3naYGH8lb9oKGMtUgiHAhXYGLtCylBZchhmviNO3NH3DmOCfS1Nj9cU7lo5z7KldNhwarDY&#10;kbZUncqLU6AHvcyzt4P+veR2ocsff/7MX5V6no77NYhIY3yI7+4Pk+bP4fZLOk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G79owQAAANsAAAAPAAAAAAAAAAAAAAAA&#10;AKECAABkcnMvZG93bnJldi54bWxQSwUGAAAAAAQABAD5AAAAjwMAAAAA&#10;" strokecolor="black [3213]" strokeweight="3pt">
              <v:stroke endarrow="block"/>
            </v:shape>
            <v:shape id="Straight Arrow Connector 13" o:spid="_x0000_s1034" type="#_x0000_t32" style="position:absolute;left:23436;top:38985;width:0;height:290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rqwsAAAADbAAAADwAAAGRycy9kb3ducmV2LnhtbERPTUsDMRC9F/ofwgheis1WoejatLQV&#10;wZPUtd6HZNwsbibLZrpd/70RCr3N433OajOGVg3UpyaygcW8AEVso2u4NnD8fL17BJUE2WEbmQz8&#10;UoLNejpZYenimT9oqKRWOYRTiQa8SFdqnayngGkeO+LMfcc+oGTY19r1eM7hodX3RbHUARvODR47&#10;2nuyP9UpGIj266Xe6aNNi6eTDP7wnmZCxtzejNtnUEKjXMUX95vL8x/g/5d8gF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a6sLAAAAA2wAAAA8AAAAAAAAAAAAAAAAA&#10;oQIAAGRycy9kb3ducmV2LnhtbFBLBQYAAAAABAAEAPkAAACOAwAAAAA=&#10;" strokecolor="black [3213]" strokeweight="3pt">
              <v:stroke endarrow="block"/>
            </v:shape>
            <v:shape id="TextBox 25" o:spid="_x0000_s1035" type="#_x0000_t202" style="position:absolute;left:26044;top:38305;width:19683;height:7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ZiMMA&#10;AADbAAAADwAAAGRycy9kb3ducmV2LnhtbERPTWvCQBC9F/wPywi91U1LUUndSJsQCKIHo0iPQ3aa&#10;hGZnQ3Yb47/vFgre5vE+Z7OdTCdGGlxrWcHzIgJBXFndcq3gfMqf1iCcR9bYWSYFN3KwTWYPG4y1&#10;vfKRxtLXIoSwi1FB430fS+mqhgy6he2JA/dlB4M+wKGWesBrCDedfImipTTYcmhosKe0oeq7/DEK&#10;itNtd1ylh6XZfWSf+4t0lzzbK/U4n97fQHia/F387y50mP8Kf7+E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YZiMMAAADbAAAADwAAAAAAAAAAAAAAAACYAgAAZHJzL2Rv&#10;d25yZXYueG1sUEsFBgAAAAAEAAQA9QAAAIgDAAAAAA==&#10;" filled="f" strokecolor="black [3213]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  <w:u w:val="single"/>
                      </w:rPr>
                      <w:t>Екскреција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Жучи,жучних боја</w:t>
                    </w:r>
                  </w:p>
                </w:txbxContent>
              </v:textbox>
            </v:shape>
            <v:shape id="TextBox 26" o:spid="_x0000_s1036" type="#_x0000_t202" style="position:absolute;left:29320;top:23952;width:16407;height:67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8E8MA&#10;AADbAAAADwAAAGRycy9kb3ducmV2LnhtbERPTWvCQBC9F/wPywi91U0LVUndSJsQCKIHo0iPQ3aa&#10;hGZnQ3Yb47/vFgre5vE+Z7OdTCdGGlxrWcHzIgJBXFndcq3gfMqf1iCcR9bYWSYFN3KwTWYPG4y1&#10;vfKRxtLXIoSwi1FB430fS+mqhgy6he2JA/dlB4M+wKGWesBrCDedfImipTTYcmhosKe0oeq7/DEK&#10;itNtd1ylh6XZfWSf+4t0lzzbK/U4n97fQHia/F387y50mP8Kf7+E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q8E8MAAADbAAAADwAAAAAAAAAAAAAAAACYAgAAZHJzL2Rv&#10;d25yZXYueG1sUEsFBgAAAAAEAAQA9QAAAIgDAAAAAA==&#10;" filled="f" strokecolor="black [3213]">
              <v:textbox>
                <w:txbxContent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Детоксификација</w:t>
                    </w:r>
                    <w:r w:rsidR="008B0AF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>,</w:t>
                    </w:r>
                  </w:p>
                  <w:p w:rsidR="00692260" w:rsidRPr="004079B6" w:rsidRDefault="00692260" w:rsidP="00692260">
                    <w:pPr>
                      <w:pStyle w:val="NormalWeb"/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4079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биотрансформације</w:t>
                    </w:r>
                  </w:p>
                </w:txbxContent>
              </v:textbox>
            </v:shape>
            <w10:wrap type="topAndBottom" anchorx="margin"/>
          </v:group>
        </w:pict>
      </w:r>
      <w:r w:rsidR="00EC2FCF">
        <w:rPr>
          <w:rFonts w:ascii="Arial" w:hAnsi="Arial" w:cs="Arial"/>
          <w:lang w:val="sr-Cyrl-CS"/>
        </w:rPr>
        <w:t>Ј</w:t>
      </w:r>
      <w:r w:rsidR="00311D92" w:rsidRPr="009707B8">
        <w:rPr>
          <w:rFonts w:ascii="Arial" w:hAnsi="Arial" w:cs="Arial"/>
          <w:lang w:val="sr-Latn-CS"/>
        </w:rPr>
        <w:t>е</w:t>
      </w:r>
      <w:r w:rsidR="00EC2FCF">
        <w:rPr>
          <w:rFonts w:ascii="Arial" w:hAnsi="Arial" w:cs="Arial"/>
          <w:lang w:val="sr-Cyrl-CS"/>
        </w:rPr>
        <w:t>тра је</w:t>
      </w:r>
      <w:r w:rsidR="00311D92" w:rsidRPr="009707B8">
        <w:rPr>
          <w:rFonts w:ascii="Arial" w:hAnsi="Arial" w:cs="Arial"/>
          <w:lang w:val="sr-Latn-CS"/>
        </w:rPr>
        <w:t xml:space="preserve"> је</w:t>
      </w:r>
      <w:r w:rsidR="009707B8" w:rsidRPr="009707B8">
        <w:rPr>
          <w:rFonts w:ascii="Arial" w:hAnsi="Arial" w:cs="Arial"/>
          <w:lang w:val="sr-Latn-CS"/>
        </w:rPr>
        <w:t xml:space="preserve">дан од највећих органа у </w:t>
      </w:r>
      <w:r w:rsidR="009707B8" w:rsidRPr="009707B8">
        <w:rPr>
          <w:rFonts w:ascii="Arial" w:hAnsi="Arial" w:cs="Arial"/>
          <w:lang w:val="sr-Cyrl-CS"/>
        </w:rPr>
        <w:t>људском</w:t>
      </w:r>
      <w:r w:rsidR="00311D92" w:rsidRPr="009707B8">
        <w:rPr>
          <w:rFonts w:ascii="Arial" w:hAnsi="Arial" w:cs="Arial"/>
          <w:lang w:val="sr-Latn-CS"/>
        </w:rPr>
        <w:t xml:space="preserve"> организму</w:t>
      </w:r>
      <w:r w:rsidR="00311D92" w:rsidRPr="009707B8">
        <w:rPr>
          <w:rFonts w:ascii="Arial" w:hAnsi="Arial" w:cs="Arial"/>
          <w:lang w:val="ru-RU"/>
        </w:rPr>
        <w:t xml:space="preserve"> и њена </w:t>
      </w:r>
      <w:r w:rsidR="00311D92" w:rsidRPr="009707B8">
        <w:rPr>
          <w:rFonts w:ascii="Arial" w:hAnsi="Arial" w:cs="Arial"/>
          <w:lang w:val="sr-Cyrl-CS"/>
        </w:rPr>
        <w:t>маса</w:t>
      </w:r>
      <w:r w:rsidR="00311D92" w:rsidRPr="009707B8">
        <w:rPr>
          <w:rFonts w:ascii="Arial" w:hAnsi="Arial" w:cs="Arial"/>
          <w:lang w:val="sr-Latn-CS"/>
        </w:rPr>
        <w:t xml:space="preserve"> износи до 1,5 кг. </w:t>
      </w:r>
      <w:r w:rsidR="009707B8">
        <w:rPr>
          <w:rFonts w:ascii="Arial" w:hAnsi="Arial" w:cs="Arial"/>
          <w:lang w:val="sr-Cyrl-CS"/>
        </w:rPr>
        <w:t>Ј</w:t>
      </w:r>
      <w:r w:rsidR="00311D92" w:rsidRPr="009707B8">
        <w:rPr>
          <w:rFonts w:ascii="Arial" w:hAnsi="Arial" w:cs="Arial"/>
          <w:lang w:val="sr-Latn-CS"/>
        </w:rPr>
        <w:t xml:space="preserve">етра представља свега 2-3% укупне масе тела, али „троши“ 25-30% од укупне потрошње кисеоника.Јетра представља централно </w:t>
      </w:r>
      <w:r w:rsidR="009707B8">
        <w:rPr>
          <w:rFonts w:ascii="Arial" w:hAnsi="Arial" w:cs="Arial"/>
          <w:lang w:val="sr-Latn-CS"/>
        </w:rPr>
        <w:t xml:space="preserve">место </w:t>
      </w:r>
      <w:r w:rsidR="009707B8">
        <w:rPr>
          <w:rFonts w:ascii="Arial" w:hAnsi="Arial" w:cs="Arial"/>
          <w:lang w:val="sr-Cyrl-CS"/>
        </w:rPr>
        <w:t xml:space="preserve">одигравања </w:t>
      </w:r>
      <w:r w:rsidR="00311D92" w:rsidRPr="009707B8">
        <w:rPr>
          <w:rFonts w:ascii="Arial" w:hAnsi="Arial" w:cs="Arial"/>
          <w:lang w:val="sr-Latn-CS"/>
        </w:rPr>
        <w:t>инермедијарног метаболизма; 90% масе јетре чине хепатоцити (око 3x10</w:t>
      </w:r>
      <w:r w:rsidR="00311D92" w:rsidRPr="009707B8">
        <w:rPr>
          <w:rFonts w:ascii="Arial" w:hAnsi="Arial" w:cs="Arial"/>
          <w:vertAlign w:val="superscript"/>
          <w:lang w:val="sr-Latn-CS"/>
        </w:rPr>
        <w:t>11</w:t>
      </w:r>
      <w:r w:rsidR="009707B8">
        <w:rPr>
          <w:rFonts w:ascii="Arial" w:hAnsi="Arial" w:cs="Arial"/>
          <w:lang w:val="sr-Latn-CS"/>
        </w:rPr>
        <w:t xml:space="preserve"> ћелија)</w:t>
      </w:r>
      <w:r w:rsidR="009707B8">
        <w:rPr>
          <w:rFonts w:ascii="Arial" w:hAnsi="Arial" w:cs="Arial"/>
          <w:lang w:val="sr-Cyrl-CS"/>
        </w:rPr>
        <w:t xml:space="preserve"> који</w:t>
      </w:r>
      <w:r w:rsidR="00311D92" w:rsidRPr="009707B8">
        <w:rPr>
          <w:rFonts w:ascii="Arial" w:hAnsi="Arial" w:cs="Arial"/>
          <w:lang w:val="sr-Latn-CS"/>
        </w:rPr>
        <w:t xml:space="preserve"> су у веома блиском контакту са крвљу. Крв у јетру долази путем порталне вене и хепатичких артерија, пролази кроз капиларне крвне судове – синусоиде и поново се сакупља у централној вени хепатички</w:t>
      </w:r>
      <w:r w:rsidR="002504D1">
        <w:rPr>
          <w:rFonts w:ascii="Arial" w:hAnsi="Arial" w:cs="Arial"/>
          <w:lang w:val="sr-Latn-CS"/>
        </w:rPr>
        <w:t>х лобула. Хепатоцити</w:t>
      </w:r>
      <w:r w:rsidR="002504D1">
        <w:rPr>
          <w:rFonts w:ascii="Arial" w:hAnsi="Arial" w:cs="Arial"/>
          <w:lang w:val="sr-Cyrl-CS"/>
        </w:rPr>
        <w:t xml:space="preserve">су </w:t>
      </w:r>
      <w:r w:rsidR="00311D92" w:rsidRPr="009707B8">
        <w:rPr>
          <w:rFonts w:ascii="Arial" w:hAnsi="Arial" w:cs="Arial"/>
          <w:lang w:val="sr-Latn-CS"/>
        </w:rPr>
        <w:t>бога</w:t>
      </w:r>
      <w:r w:rsidR="002504D1">
        <w:rPr>
          <w:rFonts w:ascii="Arial" w:hAnsi="Arial" w:cs="Arial"/>
          <w:lang w:val="sr-Latn-CS"/>
        </w:rPr>
        <w:t>ти  ендоплазматичним ретикулум</w:t>
      </w:r>
      <w:r w:rsidR="002504D1">
        <w:rPr>
          <w:rFonts w:ascii="Arial" w:hAnsi="Arial" w:cs="Arial"/>
          <w:lang w:val="sr-Cyrl-CS"/>
        </w:rPr>
        <w:t>ом</w:t>
      </w:r>
      <w:r w:rsidR="00311D92" w:rsidRPr="009707B8">
        <w:rPr>
          <w:rFonts w:ascii="Arial" w:hAnsi="Arial" w:cs="Arial"/>
          <w:lang w:val="sr-Latn-CS"/>
        </w:rPr>
        <w:t xml:space="preserve"> (ЕR)</w:t>
      </w:r>
      <w:r w:rsidR="00A1765A">
        <w:rPr>
          <w:rFonts w:ascii="Arial" w:hAnsi="Arial" w:cs="Arial"/>
          <w:lang w:val="sr-Cyrl-CS"/>
        </w:rPr>
        <w:t xml:space="preserve"> у којем се</w:t>
      </w:r>
      <w:r w:rsidR="00A1765A">
        <w:rPr>
          <w:rFonts w:ascii="Arial" w:hAnsi="Arial" w:cs="Arial"/>
          <w:lang w:val="sr-Latn-CS"/>
        </w:rPr>
        <w:t xml:space="preserve"> интензивно </w:t>
      </w:r>
      <w:r w:rsidR="00A1765A">
        <w:rPr>
          <w:rFonts w:ascii="Arial" w:hAnsi="Arial" w:cs="Arial"/>
          <w:lang w:val="sr-Cyrl-CS"/>
        </w:rPr>
        <w:t>одиграва</w:t>
      </w:r>
      <w:r w:rsidR="00311D92" w:rsidRPr="009707B8">
        <w:rPr>
          <w:rFonts w:ascii="Arial" w:hAnsi="Arial" w:cs="Arial"/>
          <w:lang w:val="sr-Latn-CS"/>
        </w:rPr>
        <w:t xml:space="preserve"> синтеза липида и протеина. У цитоплазми су садржане и грануле нерастворљивог гликогена. Између хепатоцита постоје капилари кроз које се излучује жуч.</w:t>
      </w:r>
    </w:p>
    <w:p w:rsidR="00311D92" w:rsidRPr="009707B8" w:rsidRDefault="00311D92" w:rsidP="00311D92">
      <w:pPr>
        <w:jc w:val="both"/>
        <w:rPr>
          <w:rFonts w:ascii="Arial" w:hAnsi="Arial" w:cs="Arial"/>
          <w:lang w:val="sr-Latn-CS"/>
        </w:rPr>
      </w:pPr>
    </w:p>
    <w:p w:rsidR="00675F3A" w:rsidRDefault="00675F3A" w:rsidP="00675F3A">
      <w:pPr>
        <w:rPr>
          <w:rFonts w:ascii="Arial" w:hAnsi="Arial" w:cs="Arial"/>
          <w:lang w:val="sr-Latn-CS"/>
        </w:rPr>
      </w:pPr>
    </w:p>
    <w:p w:rsidR="00311D92" w:rsidRPr="00675F3A" w:rsidRDefault="00B2078A" w:rsidP="00675F3A">
      <w:r>
        <w:rPr>
          <w:rFonts w:ascii="Arial" w:hAnsi="Arial" w:cs="Arial"/>
          <w:lang w:val="sr-Latn-CS"/>
        </w:rPr>
        <w:t>Слика 1</w:t>
      </w:r>
      <w:r w:rsidR="00311D92" w:rsidRPr="005A34F5">
        <w:rPr>
          <w:rFonts w:ascii="Arial" w:hAnsi="Arial" w:cs="Arial"/>
          <w:lang w:val="sr-Latn-CS"/>
        </w:rPr>
        <w:t>.</w:t>
      </w:r>
      <w:r w:rsidR="00311D92" w:rsidRPr="009707B8">
        <w:rPr>
          <w:rFonts w:ascii="Arial" w:hAnsi="Arial" w:cs="Arial"/>
          <w:lang w:val="sr-Latn-CS"/>
        </w:rPr>
        <w:t xml:space="preserve"> Јетра и њене функције</w:t>
      </w:r>
    </w:p>
    <w:p w:rsidR="00311D92" w:rsidRPr="009707B8" w:rsidRDefault="00311D92" w:rsidP="00311D92">
      <w:pPr>
        <w:jc w:val="both"/>
        <w:rPr>
          <w:rFonts w:ascii="Arial" w:hAnsi="Arial" w:cs="Arial"/>
          <w:b/>
          <w:lang w:val="sr-Latn-CS"/>
        </w:rPr>
      </w:pPr>
    </w:p>
    <w:p w:rsidR="00311D92" w:rsidRPr="009707B8" w:rsidRDefault="00311D92" w:rsidP="00311D92">
      <w:p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b/>
          <w:lang w:val="sr-Latn-CS"/>
        </w:rPr>
        <w:t>ФУНКЦИЈЕ ЈЕТРЕ</w:t>
      </w:r>
    </w:p>
    <w:p w:rsidR="00311D92" w:rsidRPr="009707B8" w:rsidRDefault="00311D92" w:rsidP="00311D92">
      <w:p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>Најважније функције јетре су</w:t>
      </w:r>
      <w:r w:rsidR="00FE07A8" w:rsidRPr="009707B8">
        <w:rPr>
          <w:rFonts w:ascii="Arial" w:hAnsi="Arial" w:cs="Arial"/>
          <w:b/>
          <w:lang w:val="sr-Cyrl-CS"/>
        </w:rPr>
        <w:t>метаболичка, екстреторна,</w:t>
      </w:r>
      <w:r w:rsidR="00B75030" w:rsidRPr="009707B8">
        <w:rPr>
          <w:rFonts w:ascii="Arial" w:hAnsi="Arial" w:cs="Arial"/>
          <w:b/>
          <w:lang w:val="sr-Cyrl-CS"/>
        </w:rPr>
        <w:t xml:space="preserve"> и детоксикациона</w:t>
      </w:r>
      <w:r w:rsidR="00B75030" w:rsidRPr="009707B8">
        <w:rPr>
          <w:rFonts w:ascii="Arial" w:hAnsi="Arial" w:cs="Arial"/>
          <w:lang w:val="sr-Cyrl-CS"/>
        </w:rPr>
        <w:t>, међу које спадају</w:t>
      </w:r>
      <w:r w:rsidRPr="009707B8">
        <w:rPr>
          <w:rFonts w:ascii="Arial" w:hAnsi="Arial" w:cs="Arial"/>
          <w:lang w:val="sr-Latn-CS"/>
        </w:rPr>
        <w:t>:</w:t>
      </w:r>
    </w:p>
    <w:p w:rsidR="00311D92" w:rsidRPr="009707B8" w:rsidRDefault="00311D92" w:rsidP="00311D92">
      <w:pPr>
        <w:numPr>
          <w:ilvl w:val="0"/>
          <w:numId w:val="2"/>
        </w:num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>Преузимање н</w:t>
      </w:r>
      <w:r w:rsidRPr="009707B8">
        <w:rPr>
          <w:rFonts w:ascii="Arial" w:hAnsi="Arial" w:cs="Arial"/>
          <w:lang w:val="sr-Cyrl-CS"/>
        </w:rPr>
        <w:t>у</w:t>
      </w:r>
      <w:r w:rsidRPr="009707B8">
        <w:rPr>
          <w:rFonts w:ascii="Arial" w:hAnsi="Arial" w:cs="Arial"/>
          <w:lang w:val="sr-Latn-CS"/>
        </w:rPr>
        <w:t>трицијен</w:t>
      </w:r>
      <w:r w:rsidRPr="009707B8">
        <w:rPr>
          <w:rFonts w:ascii="Arial" w:hAnsi="Arial" w:cs="Arial"/>
          <w:lang w:val="sr-Cyrl-CS"/>
        </w:rPr>
        <w:t>а</w:t>
      </w:r>
      <w:r w:rsidRPr="009707B8">
        <w:rPr>
          <w:rFonts w:ascii="Arial" w:hAnsi="Arial" w:cs="Arial"/>
          <w:lang w:val="sr-Latn-CS"/>
        </w:rPr>
        <w:t xml:space="preserve">та који долазе из дигестивног </w:t>
      </w:r>
      <w:r w:rsidR="00B75030" w:rsidRPr="009707B8">
        <w:rPr>
          <w:rFonts w:ascii="Arial" w:hAnsi="Arial" w:cs="Arial"/>
          <w:lang w:val="sr-Latn-CS"/>
        </w:rPr>
        <w:t>тракт</w:t>
      </w:r>
      <w:r w:rsidR="00B75030" w:rsidRPr="009707B8">
        <w:rPr>
          <w:rFonts w:ascii="Arial" w:hAnsi="Arial" w:cs="Arial"/>
          <w:lang w:val="sr-Cyrl-CS"/>
        </w:rPr>
        <w:t xml:space="preserve">а </w:t>
      </w:r>
      <w:r w:rsidRPr="009707B8">
        <w:rPr>
          <w:rFonts w:ascii="Arial" w:hAnsi="Arial" w:cs="Arial"/>
          <w:lang w:val="sr-Latn-CS"/>
        </w:rPr>
        <w:t>путем порталне вене.</w:t>
      </w:r>
    </w:p>
    <w:p w:rsidR="00311D92" w:rsidRPr="009707B8" w:rsidRDefault="00311D92" w:rsidP="00311D92">
      <w:pPr>
        <w:numPr>
          <w:ilvl w:val="0"/>
          <w:numId w:val="2"/>
        </w:num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lastRenderedPageBreak/>
        <w:t>Биосинтеза ендогених компоненти као и њихово складиштење, конверзија и деградација у екскретаби</w:t>
      </w:r>
      <w:r w:rsidR="00C11B13">
        <w:rPr>
          <w:rFonts w:ascii="Arial" w:hAnsi="Arial" w:cs="Arial"/>
          <w:lang w:val="sr-Cyrl-CS"/>
        </w:rPr>
        <w:t>л</w:t>
      </w:r>
      <w:r w:rsidRPr="009707B8">
        <w:rPr>
          <w:rFonts w:ascii="Arial" w:hAnsi="Arial" w:cs="Arial"/>
          <w:lang w:val="sr-Latn-CS"/>
        </w:rPr>
        <w:t xml:space="preserve">не молекуле.  У јетри се врши синтеза и деградација скоро свих протеина </w:t>
      </w:r>
      <w:r w:rsidR="00C11B13">
        <w:rPr>
          <w:rFonts w:ascii="Arial" w:hAnsi="Arial" w:cs="Arial"/>
          <w:lang w:val="sr-Cyrl-CS"/>
        </w:rPr>
        <w:t xml:space="preserve">крвне </w:t>
      </w:r>
      <w:r w:rsidRPr="009707B8">
        <w:rPr>
          <w:rFonts w:ascii="Arial" w:hAnsi="Arial" w:cs="Arial"/>
          <w:lang w:val="sr-Latn-CS"/>
        </w:rPr>
        <w:t>плазме.</w:t>
      </w:r>
    </w:p>
    <w:p w:rsidR="00311D92" w:rsidRPr="009707B8" w:rsidRDefault="00311D92" w:rsidP="00311D92">
      <w:pPr>
        <w:numPr>
          <w:ilvl w:val="0"/>
          <w:numId w:val="2"/>
        </w:num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>Снабдевање организма важним метаболитима и нутритивним елементима.</w:t>
      </w:r>
    </w:p>
    <w:p w:rsidR="00311D92" w:rsidRPr="009707B8" w:rsidRDefault="00311D92" w:rsidP="00311D92">
      <w:pPr>
        <w:numPr>
          <w:ilvl w:val="0"/>
          <w:numId w:val="2"/>
        </w:num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>Детоксикација токсичних компоненти путем</w:t>
      </w:r>
      <w:r w:rsidRPr="009707B8">
        <w:rPr>
          <w:rFonts w:ascii="Arial" w:hAnsi="Arial" w:cs="Arial"/>
          <w:lang w:val="sr-Cyrl-CS"/>
        </w:rPr>
        <w:t xml:space="preserve"> различитих процеса</w:t>
      </w:r>
      <w:r w:rsidRPr="009707B8">
        <w:rPr>
          <w:rFonts w:ascii="Arial" w:hAnsi="Arial" w:cs="Arial"/>
          <w:lang w:val="sr-Latn-CS"/>
        </w:rPr>
        <w:t xml:space="preserve"> биотрансформациј</w:t>
      </w:r>
      <w:r w:rsidRPr="009707B8">
        <w:rPr>
          <w:rFonts w:ascii="Arial" w:hAnsi="Arial" w:cs="Arial"/>
          <w:lang w:val="sr-Cyrl-CS"/>
        </w:rPr>
        <w:t>а</w:t>
      </w:r>
      <w:r w:rsidRPr="009707B8">
        <w:rPr>
          <w:rFonts w:ascii="Arial" w:hAnsi="Arial" w:cs="Arial"/>
          <w:lang w:val="sr-Latn-CS"/>
        </w:rPr>
        <w:t>.</w:t>
      </w:r>
    </w:p>
    <w:p w:rsidR="00311D92" w:rsidRPr="009707B8" w:rsidRDefault="00311D92" w:rsidP="00311D92">
      <w:pPr>
        <w:numPr>
          <w:ilvl w:val="0"/>
          <w:numId w:val="2"/>
        </w:num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caps/>
          <w:lang w:val="sr-Latn-CS"/>
        </w:rPr>
        <w:t>е</w:t>
      </w:r>
      <w:r w:rsidRPr="009707B8">
        <w:rPr>
          <w:rFonts w:ascii="Arial" w:hAnsi="Arial" w:cs="Arial"/>
          <w:lang w:val="sr-Latn-CS"/>
        </w:rPr>
        <w:t>кскреција жучи.</w:t>
      </w:r>
    </w:p>
    <w:p w:rsidR="00FE07A8" w:rsidRPr="009707B8" w:rsidRDefault="00FE07A8" w:rsidP="00311D92">
      <w:pPr>
        <w:jc w:val="both"/>
        <w:rPr>
          <w:rFonts w:ascii="Arial" w:hAnsi="Arial" w:cs="Arial"/>
          <w:lang w:val="sr-Cyrl-CS"/>
        </w:rPr>
      </w:pPr>
    </w:p>
    <w:p w:rsidR="00FE07A8" w:rsidRPr="009707B8" w:rsidRDefault="00FE07A8" w:rsidP="00311D92">
      <w:pPr>
        <w:jc w:val="both"/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МЕТАБОЛИЧКА ФУНКЦИЈА ЈЕТРЕ</w:t>
      </w:r>
    </w:p>
    <w:p w:rsidR="00311D92" w:rsidRPr="009707B8" w:rsidRDefault="00311D92" w:rsidP="00311D92">
      <w:p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>Јетра је укључена у метаболизам практично свих метаболита (угљених хидрата, протеина и масти) – примарна њена функција је да ублажи промене у концентрацији ових супстанци у крви да би се осигурало константно допремање ових метаболита до периферних ткива (хомеостаза).</w:t>
      </w:r>
    </w:p>
    <w:p w:rsidR="00311D92" w:rsidRPr="009707B8" w:rsidRDefault="00311D92" w:rsidP="00311D92">
      <w:pPr>
        <w:ind w:firstLine="720"/>
        <w:jc w:val="both"/>
        <w:rPr>
          <w:rFonts w:ascii="Arial" w:hAnsi="Arial" w:cs="Arial"/>
          <w:lang w:val="sr-Latn-CS"/>
        </w:rPr>
      </w:pPr>
      <w:r w:rsidRPr="0013711E">
        <w:rPr>
          <w:rFonts w:ascii="Arial" w:hAnsi="Arial" w:cs="Arial"/>
          <w:b/>
          <w:lang w:val="sr-Latn-CS"/>
        </w:rPr>
        <w:t>Улога у метаболизму угљених хидрата</w:t>
      </w:r>
      <w:r w:rsidRPr="009707B8">
        <w:rPr>
          <w:rFonts w:ascii="Arial" w:hAnsi="Arial" w:cs="Arial"/>
          <w:i/>
          <w:lang w:val="sr-Latn-CS"/>
        </w:rPr>
        <w:t>.</w:t>
      </w:r>
      <w:r w:rsidRPr="009707B8">
        <w:rPr>
          <w:rFonts w:ascii="Arial" w:hAnsi="Arial" w:cs="Arial"/>
          <w:lang w:val="sr-Cyrl-CS"/>
        </w:rPr>
        <w:t>У стању ситости, непосредно после оброка, ј</w:t>
      </w:r>
      <w:r w:rsidRPr="009707B8">
        <w:rPr>
          <w:rFonts w:ascii="Arial" w:hAnsi="Arial" w:cs="Arial"/>
          <w:lang w:val="sr-Latn-CS"/>
        </w:rPr>
        <w:t xml:space="preserve">етра преузима глукозу и друге моносахариде из крви. Глукоза се онда складишти </w:t>
      </w:r>
      <w:r w:rsidR="00C11B13">
        <w:rPr>
          <w:rFonts w:ascii="Arial" w:hAnsi="Arial" w:cs="Arial"/>
          <w:lang w:val="sr-Cyrl-CS"/>
        </w:rPr>
        <w:t xml:space="preserve">у јетри </w:t>
      </w:r>
      <w:r w:rsidRPr="009707B8">
        <w:rPr>
          <w:rFonts w:ascii="Arial" w:hAnsi="Arial" w:cs="Arial"/>
          <w:lang w:val="sr-Latn-CS"/>
        </w:rPr>
        <w:t xml:space="preserve">било у форми полисахарида гликогена, било да се конвертује у масне киселине. Када дође до пада гликемије, јетра отпушта глукозу </w:t>
      </w:r>
      <w:r w:rsidR="00C11B13">
        <w:rPr>
          <w:rFonts w:ascii="Arial" w:hAnsi="Arial" w:cs="Arial"/>
          <w:lang w:val="sr-Cyrl-CS"/>
        </w:rPr>
        <w:t xml:space="preserve">у крв </w:t>
      </w:r>
      <w:r w:rsidR="00C11B13">
        <w:rPr>
          <w:rFonts w:ascii="Arial" w:hAnsi="Arial" w:cs="Arial"/>
          <w:lang w:val="sr-Latn-CS"/>
        </w:rPr>
        <w:t>разлагањем гликогена</w:t>
      </w:r>
      <w:r w:rsidR="00C11B13">
        <w:rPr>
          <w:rFonts w:ascii="Arial" w:hAnsi="Arial" w:cs="Arial"/>
          <w:lang w:val="sr-Cyrl-CS"/>
        </w:rPr>
        <w:t>. Када</w:t>
      </w:r>
      <w:r w:rsidRPr="009707B8">
        <w:rPr>
          <w:rFonts w:ascii="Arial" w:hAnsi="Arial" w:cs="Arial"/>
          <w:lang w:val="sr-Latn-CS"/>
        </w:rPr>
        <w:t xml:space="preserve"> су резерве гликогена „потрошене“, у јетри може да се синтетише глукоза процесом глуконеогенезе из </w:t>
      </w:r>
      <w:r w:rsidR="00C11B13">
        <w:rPr>
          <w:rFonts w:ascii="Arial" w:hAnsi="Arial" w:cs="Arial"/>
          <w:lang w:val="sr-Cyrl-CS"/>
        </w:rPr>
        <w:t xml:space="preserve">неугљенохидратних </w:t>
      </w:r>
      <w:r w:rsidR="00D32445">
        <w:rPr>
          <w:rFonts w:ascii="Arial" w:hAnsi="Arial" w:cs="Arial"/>
          <w:lang w:val="sr-Cyrl-CS"/>
        </w:rPr>
        <w:t xml:space="preserve">једињења </w:t>
      </w:r>
      <w:r w:rsidR="00C11B13">
        <w:rPr>
          <w:rFonts w:ascii="Arial" w:hAnsi="Arial" w:cs="Arial"/>
          <w:lang w:val="sr-Cyrl-CS"/>
        </w:rPr>
        <w:t xml:space="preserve">као што су </w:t>
      </w:r>
      <w:r w:rsidR="00C11B13">
        <w:rPr>
          <w:rFonts w:ascii="Arial" w:hAnsi="Arial" w:cs="Arial"/>
          <w:lang w:val="sr-Latn-CS"/>
        </w:rPr>
        <w:t>лактат, глицерол и амин</w:t>
      </w:r>
      <w:r w:rsidR="00C11B13">
        <w:rPr>
          <w:rFonts w:ascii="Arial" w:hAnsi="Arial" w:cs="Arial"/>
          <w:lang w:val="sr-Cyrl-CS"/>
        </w:rPr>
        <w:t>о</w:t>
      </w:r>
      <w:r w:rsidR="00C11B13">
        <w:rPr>
          <w:rFonts w:ascii="Arial" w:hAnsi="Arial" w:cs="Arial"/>
          <w:lang w:val="sr-Latn-CS"/>
        </w:rPr>
        <w:t>-киселин</w:t>
      </w:r>
      <w:r w:rsidR="00C11B13">
        <w:rPr>
          <w:rFonts w:ascii="Arial" w:hAnsi="Arial" w:cs="Arial"/>
          <w:lang w:val="sr-Cyrl-CS"/>
        </w:rPr>
        <w:t>е</w:t>
      </w:r>
      <w:r w:rsidRPr="009707B8">
        <w:rPr>
          <w:rFonts w:ascii="Arial" w:hAnsi="Arial" w:cs="Arial"/>
          <w:lang w:val="sr-Latn-CS"/>
        </w:rPr>
        <w:t>.</w:t>
      </w:r>
    </w:p>
    <w:p w:rsidR="00311D92" w:rsidRPr="009707B8" w:rsidRDefault="00311D92" w:rsidP="00311D92">
      <w:pPr>
        <w:ind w:firstLine="720"/>
        <w:jc w:val="both"/>
        <w:rPr>
          <w:rFonts w:ascii="Arial" w:hAnsi="Arial" w:cs="Arial"/>
          <w:lang w:val="sr-Latn-CS"/>
        </w:rPr>
      </w:pPr>
      <w:r w:rsidRPr="0013711E">
        <w:rPr>
          <w:rFonts w:ascii="Arial" w:hAnsi="Arial" w:cs="Arial"/>
          <w:b/>
          <w:lang w:val="sr-Latn-CS"/>
        </w:rPr>
        <w:t>Улога у метаболизму масти</w:t>
      </w:r>
      <w:r w:rsidRPr="009707B8">
        <w:rPr>
          <w:rFonts w:ascii="Arial" w:hAnsi="Arial" w:cs="Arial"/>
          <w:i/>
          <w:lang w:val="sr-Latn-CS"/>
        </w:rPr>
        <w:t>.</w:t>
      </w:r>
      <w:r w:rsidR="00C4391F">
        <w:rPr>
          <w:rFonts w:ascii="Arial" w:hAnsi="Arial" w:cs="Arial"/>
          <w:lang w:val="sr-Cyrl-CS"/>
        </w:rPr>
        <w:t>У стању ситости</w:t>
      </w:r>
      <w:r w:rsidR="0013711E">
        <w:rPr>
          <w:rFonts w:ascii="Arial" w:hAnsi="Arial" w:cs="Arial"/>
          <w:lang w:val="sr-Cyrl-CS"/>
        </w:rPr>
        <w:t>,</w:t>
      </w:r>
      <w:r w:rsidR="00C4391F">
        <w:rPr>
          <w:rFonts w:ascii="Arial" w:hAnsi="Arial" w:cs="Arial"/>
          <w:lang w:val="sr-Cyrl-CS"/>
        </w:rPr>
        <w:t xml:space="preserve"> у</w:t>
      </w:r>
      <w:r w:rsidRPr="009707B8">
        <w:rPr>
          <w:rFonts w:ascii="Arial" w:hAnsi="Arial" w:cs="Arial"/>
          <w:lang w:val="sr-Latn-CS"/>
        </w:rPr>
        <w:t xml:space="preserve"> јетри се врши синтеза масних киселина из ацетатне јединице (ацетил-CоА)</w:t>
      </w:r>
      <w:r w:rsidR="00C4391F">
        <w:rPr>
          <w:rFonts w:ascii="Arial" w:hAnsi="Arial" w:cs="Arial"/>
          <w:lang w:val="sr-Cyrl-CS"/>
        </w:rPr>
        <w:t xml:space="preserve"> која може да настане из глугозе, масних киселина или амино киселина ( нпр. Аланин)</w:t>
      </w:r>
      <w:r w:rsidRPr="009707B8">
        <w:rPr>
          <w:rFonts w:ascii="Arial" w:hAnsi="Arial" w:cs="Arial"/>
          <w:lang w:val="sr-Latn-CS"/>
        </w:rPr>
        <w:t>. Синтетисане масне киселине се користе за синтезу триацилглицерола и фосфолипида који хепатоците напуштају у форми липопротеина</w:t>
      </w:r>
      <w:r w:rsidR="001A6306">
        <w:rPr>
          <w:rFonts w:ascii="Arial" w:hAnsi="Arial" w:cs="Arial"/>
          <w:lang w:val="sr-Cyrl-CS"/>
        </w:rPr>
        <w:t xml:space="preserve"> (VLDL)</w:t>
      </w:r>
      <w:r w:rsidRPr="009707B8">
        <w:rPr>
          <w:rFonts w:ascii="Arial" w:hAnsi="Arial" w:cs="Arial"/>
          <w:lang w:val="sr-Latn-CS"/>
        </w:rPr>
        <w:t>. Од великог значаја је и способност јетре да конвертује</w:t>
      </w:r>
      <w:r w:rsidR="0002644B">
        <w:rPr>
          <w:rFonts w:ascii="Arial" w:hAnsi="Arial" w:cs="Arial"/>
          <w:lang w:val="sr-Latn-CS"/>
        </w:rPr>
        <w:t xml:space="preserve"> масне киселине у кетонска тела</w:t>
      </w:r>
      <w:r w:rsidR="0002644B">
        <w:rPr>
          <w:rFonts w:ascii="Arial" w:hAnsi="Arial" w:cs="Arial"/>
          <w:lang w:val="sr-Cyrl-CS"/>
        </w:rPr>
        <w:t>, к</w:t>
      </w:r>
      <w:r w:rsidRPr="009707B8">
        <w:rPr>
          <w:rFonts w:ascii="Arial" w:hAnsi="Arial" w:cs="Arial"/>
          <w:lang w:val="sr-Latn-CS"/>
        </w:rPr>
        <w:t xml:space="preserve">ао и </w:t>
      </w:r>
      <w:r w:rsidR="0002644B">
        <w:rPr>
          <w:rFonts w:ascii="Arial" w:hAnsi="Arial" w:cs="Arial"/>
          <w:lang w:val="sr-Cyrl-CS"/>
        </w:rPr>
        <w:t xml:space="preserve">да синтетише </w:t>
      </w:r>
      <w:r w:rsidRPr="009707B8">
        <w:rPr>
          <w:rFonts w:ascii="Arial" w:hAnsi="Arial" w:cs="Arial"/>
          <w:lang w:val="sr-Latn-CS"/>
        </w:rPr>
        <w:t xml:space="preserve">холестерол </w:t>
      </w:r>
      <w:r w:rsidR="0002644B">
        <w:rPr>
          <w:rFonts w:ascii="Arial" w:hAnsi="Arial" w:cs="Arial"/>
          <w:lang w:val="sr-Cyrl-CS"/>
        </w:rPr>
        <w:t xml:space="preserve">из </w:t>
      </w:r>
      <w:r w:rsidR="0002644B" w:rsidRPr="009707B8">
        <w:rPr>
          <w:rFonts w:ascii="Arial" w:hAnsi="Arial" w:cs="Arial"/>
          <w:lang w:val="sr-Latn-CS"/>
        </w:rPr>
        <w:t xml:space="preserve">ацетил-CоА </w:t>
      </w:r>
      <w:r w:rsidRPr="009707B8">
        <w:rPr>
          <w:rFonts w:ascii="Arial" w:hAnsi="Arial" w:cs="Arial"/>
          <w:lang w:val="sr-Latn-CS"/>
        </w:rPr>
        <w:t>који се транспортује до других ткива као компонента липопротеина</w:t>
      </w:r>
      <w:r w:rsidR="0002644B">
        <w:rPr>
          <w:rFonts w:ascii="Arial" w:hAnsi="Arial" w:cs="Arial"/>
          <w:lang w:val="sr-Cyrl-CS"/>
        </w:rPr>
        <w:t xml:space="preserve"> (VLDL)</w:t>
      </w:r>
      <w:r w:rsidRPr="009707B8">
        <w:rPr>
          <w:rFonts w:ascii="Arial" w:hAnsi="Arial" w:cs="Arial"/>
          <w:lang w:val="sr-Latn-CS"/>
        </w:rPr>
        <w:t>. Вишак холестерола се у јетри конвертује у жучне киселине или се директно екскретује путем жучи.</w:t>
      </w:r>
    </w:p>
    <w:p w:rsidR="00311D92" w:rsidRPr="009707B8" w:rsidRDefault="00311D92" w:rsidP="00311D92">
      <w:pPr>
        <w:ind w:firstLine="720"/>
        <w:jc w:val="both"/>
        <w:rPr>
          <w:rFonts w:ascii="Arial" w:hAnsi="Arial" w:cs="Arial"/>
          <w:lang w:val="sr-Latn-CS"/>
        </w:rPr>
      </w:pPr>
      <w:r w:rsidRPr="0013711E">
        <w:rPr>
          <w:rFonts w:ascii="Arial" w:hAnsi="Arial" w:cs="Arial"/>
          <w:b/>
          <w:lang w:val="sr-Latn-CS"/>
        </w:rPr>
        <w:t>Улога у метаболизму амино-киселина и протеина</w:t>
      </w:r>
      <w:r w:rsidRPr="009707B8">
        <w:rPr>
          <w:rFonts w:ascii="Arial" w:hAnsi="Arial" w:cs="Arial"/>
          <w:i/>
          <w:lang w:val="sr-Latn-CS"/>
        </w:rPr>
        <w:t>.</w:t>
      </w:r>
      <w:r w:rsidRPr="009707B8">
        <w:rPr>
          <w:rFonts w:ascii="Arial" w:hAnsi="Arial" w:cs="Arial"/>
          <w:lang w:val="sr-Latn-CS"/>
        </w:rPr>
        <w:t xml:space="preserve"> Јетра је главни орган који контролише концентрацију амино киселина</w:t>
      </w:r>
      <w:r w:rsidR="00705F60">
        <w:rPr>
          <w:rFonts w:ascii="Arial" w:hAnsi="Arial" w:cs="Arial"/>
          <w:lang w:val="sr-Latn-CS"/>
        </w:rPr>
        <w:t xml:space="preserve"> (AK)</w:t>
      </w:r>
      <w:r w:rsidRPr="009707B8">
        <w:rPr>
          <w:rFonts w:ascii="Arial" w:hAnsi="Arial" w:cs="Arial"/>
          <w:lang w:val="sr-Latn-CS"/>
        </w:rPr>
        <w:t xml:space="preserve"> у плазми. Хепатоцити разлажу вишкове амино киселина; добијени азот из АК путем циклуса урее се користи за синтезу урее (CО(NH</w:t>
      </w:r>
      <w:r w:rsidRPr="009707B8">
        <w:rPr>
          <w:rFonts w:ascii="Arial" w:hAnsi="Arial" w:cs="Arial"/>
          <w:vertAlign w:val="subscript"/>
          <w:lang w:val="sr-Latn-CS"/>
        </w:rPr>
        <w:t>2</w:t>
      </w:r>
      <w:r w:rsidRPr="009707B8">
        <w:rPr>
          <w:rFonts w:ascii="Arial" w:hAnsi="Arial" w:cs="Arial"/>
          <w:lang w:val="sr-Latn-CS"/>
        </w:rPr>
        <w:t>)</w:t>
      </w:r>
      <w:r w:rsidRPr="009707B8">
        <w:rPr>
          <w:rFonts w:ascii="Arial" w:hAnsi="Arial" w:cs="Arial"/>
          <w:vertAlign w:val="subscript"/>
          <w:lang w:val="sr-Latn-CS"/>
        </w:rPr>
        <w:t>2</w:t>
      </w:r>
      <w:r w:rsidRPr="009707B8">
        <w:rPr>
          <w:rFonts w:ascii="Arial" w:hAnsi="Arial" w:cs="Arial"/>
          <w:lang w:val="sr-Latn-CS"/>
        </w:rPr>
        <w:t xml:space="preserve">) , а уреа се уклања </w:t>
      </w:r>
      <w:r w:rsidR="00705F60">
        <w:rPr>
          <w:rFonts w:ascii="Arial" w:hAnsi="Arial" w:cs="Arial"/>
          <w:lang w:val="sr-Cyrl-CS"/>
        </w:rPr>
        <w:t>урином</w:t>
      </w:r>
      <w:r w:rsidRPr="009707B8">
        <w:rPr>
          <w:rFonts w:ascii="Arial" w:hAnsi="Arial" w:cs="Arial"/>
          <w:lang w:val="sr-Latn-CS"/>
        </w:rPr>
        <w:t xml:space="preserve">екскрецијом путем бубрега. Преостали угљенични костури АК </w:t>
      </w:r>
      <w:r w:rsidR="00705F60">
        <w:rPr>
          <w:rFonts w:ascii="Arial" w:hAnsi="Arial" w:cs="Arial"/>
          <w:lang w:val="sr-Cyrl-CS"/>
        </w:rPr>
        <w:t>(</w:t>
      </w:r>
      <w:r w:rsidR="00705F60">
        <w:rPr>
          <w:rFonts w:ascii="Symbol" w:hAnsi="Symbol" w:cs="Arial"/>
        </w:rPr>
        <w:t></w:t>
      </w:r>
      <w:r w:rsidR="00705F60">
        <w:rPr>
          <w:rFonts w:ascii="Symbol" w:hAnsi="Symbol" w:cs="Arial"/>
        </w:rPr>
        <w:t></w:t>
      </w:r>
      <w:r w:rsidR="00705F60">
        <w:rPr>
          <w:rFonts w:ascii="Arial" w:hAnsi="Arial" w:cs="Arial"/>
          <w:lang w:val="sr-Cyrl-CS"/>
        </w:rPr>
        <w:t xml:space="preserve">кето-киселине) </w:t>
      </w:r>
      <w:r w:rsidRPr="009707B8">
        <w:rPr>
          <w:rFonts w:ascii="Arial" w:hAnsi="Arial" w:cs="Arial"/>
          <w:lang w:val="sr-Latn-CS"/>
        </w:rPr>
        <w:t>улазе у интермедијерни метаболизам и служе или за синтезу глукозе или за добијање енергије. Већина протеина плазме се синтетише и разграђује у јетри.</w:t>
      </w:r>
    </w:p>
    <w:p w:rsidR="00311D92" w:rsidRPr="009707B8" w:rsidRDefault="00311D92" w:rsidP="00311D92">
      <w:pPr>
        <w:ind w:firstLine="720"/>
        <w:jc w:val="both"/>
        <w:rPr>
          <w:rFonts w:ascii="Arial" w:hAnsi="Arial" w:cs="Arial"/>
          <w:lang w:val="sr-Latn-CS"/>
        </w:rPr>
      </w:pPr>
      <w:r w:rsidRPr="0013711E">
        <w:rPr>
          <w:rFonts w:ascii="Arial" w:hAnsi="Arial" w:cs="Arial"/>
          <w:b/>
          <w:lang w:val="sr-Latn-CS"/>
        </w:rPr>
        <w:t>Биотрансформације</w:t>
      </w:r>
      <w:r w:rsidRPr="009707B8">
        <w:rPr>
          <w:rFonts w:ascii="Arial" w:hAnsi="Arial" w:cs="Arial"/>
          <w:i/>
          <w:lang w:val="sr-Latn-CS"/>
        </w:rPr>
        <w:t>.</w:t>
      </w:r>
      <w:r w:rsidRPr="009707B8">
        <w:rPr>
          <w:rFonts w:ascii="Arial" w:hAnsi="Arial" w:cs="Arial"/>
          <w:caps/>
          <w:lang w:val="sr-Latn-CS"/>
        </w:rPr>
        <w:t>ј</w:t>
      </w:r>
      <w:r w:rsidRPr="009707B8">
        <w:rPr>
          <w:rFonts w:ascii="Arial" w:hAnsi="Arial" w:cs="Arial"/>
          <w:lang w:val="sr-Latn-CS"/>
        </w:rPr>
        <w:t>етра преузима и инактивира стероидне хормоне и билирубин, као и лекове, етанол и друге ксенобиотике, превођењем у високо поларне метаболите серијом конверзионих реакција.</w:t>
      </w:r>
    </w:p>
    <w:p w:rsidR="00311D92" w:rsidRPr="009707B8" w:rsidRDefault="00311D92" w:rsidP="00311D92">
      <w:pPr>
        <w:ind w:firstLine="720"/>
        <w:jc w:val="both"/>
        <w:rPr>
          <w:rFonts w:ascii="Arial" w:hAnsi="Arial" w:cs="Arial"/>
          <w:lang w:val="sr-Latn-CS"/>
        </w:rPr>
      </w:pPr>
      <w:r w:rsidRPr="0013711E">
        <w:rPr>
          <w:rFonts w:ascii="Arial" w:hAnsi="Arial" w:cs="Arial"/>
          <w:b/>
          <w:lang w:val="sr-Latn-CS"/>
        </w:rPr>
        <w:t>Депоновање – функција складиштења</w:t>
      </w:r>
      <w:r w:rsidRPr="009707B8">
        <w:rPr>
          <w:rFonts w:ascii="Arial" w:hAnsi="Arial" w:cs="Arial"/>
          <w:i/>
          <w:lang w:val="sr-Latn-CS"/>
        </w:rPr>
        <w:t>.</w:t>
      </w:r>
      <w:r w:rsidRPr="009707B8">
        <w:rPr>
          <w:rFonts w:ascii="Arial" w:hAnsi="Arial" w:cs="Arial"/>
          <w:lang w:val="sr-Latn-CS"/>
        </w:rPr>
        <w:t xml:space="preserve"> У јетри се не депонују само енер</w:t>
      </w:r>
      <w:r w:rsidR="007229ED">
        <w:rPr>
          <w:rFonts w:ascii="Arial" w:hAnsi="Arial" w:cs="Arial"/>
          <w:lang w:val="sr-Latn-CS"/>
        </w:rPr>
        <w:t>гија (у облику гликогена</w:t>
      </w:r>
      <w:r w:rsidRPr="009707B8">
        <w:rPr>
          <w:rFonts w:ascii="Arial" w:hAnsi="Arial" w:cs="Arial"/>
          <w:lang w:val="sr-Latn-CS"/>
        </w:rPr>
        <w:t>) и нутрицијенти, већ и минерали, елементи у траговима и витамини као што су: Fе</w:t>
      </w:r>
      <w:r w:rsidRPr="009707B8">
        <w:rPr>
          <w:rFonts w:ascii="Arial" w:hAnsi="Arial" w:cs="Arial"/>
          <w:vertAlign w:val="superscript"/>
          <w:lang w:val="sr-Latn-CS"/>
        </w:rPr>
        <w:t>2+</w:t>
      </w:r>
      <w:r w:rsidRPr="009707B8">
        <w:rPr>
          <w:rFonts w:ascii="Arial" w:hAnsi="Arial" w:cs="Arial"/>
          <w:lang w:val="sr-Latn-CS"/>
        </w:rPr>
        <w:t>, витамини А, D и К, фолна киселина и витамин Б12.</w:t>
      </w:r>
    </w:p>
    <w:p w:rsidR="00311D92" w:rsidRPr="009707B8" w:rsidRDefault="00311D92" w:rsidP="00311D92">
      <w:pPr>
        <w:jc w:val="both"/>
        <w:rPr>
          <w:rFonts w:ascii="Arial" w:hAnsi="Arial" w:cs="Arial"/>
          <w:lang w:val="sr-Latn-CS"/>
        </w:rPr>
      </w:pPr>
      <w:r w:rsidRPr="009707B8">
        <w:rPr>
          <w:rFonts w:ascii="Arial" w:hAnsi="Arial" w:cs="Arial"/>
          <w:lang w:val="sr-Latn-CS"/>
        </w:rPr>
        <w:tab/>
      </w:r>
      <w:r w:rsidRPr="0013711E">
        <w:rPr>
          <w:rFonts w:ascii="Arial" w:hAnsi="Arial" w:cs="Arial"/>
          <w:b/>
          <w:lang w:val="sr-Latn-CS"/>
        </w:rPr>
        <w:t>Улога у пуферисању органског метаболизма</w:t>
      </w:r>
      <w:r w:rsidRPr="009707B8">
        <w:rPr>
          <w:rFonts w:ascii="Arial" w:hAnsi="Arial" w:cs="Arial"/>
          <w:i/>
          <w:lang w:val="sr-Latn-CS"/>
        </w:rPr>
        <w:t>.</w:t>
      </w:r>
      <w:r w:rsidRPr="009707B8">
        <w:rPr>
          <w:rFonts w:ascii="Arial" w:hAnsi="Arial" w:cs="Arial"/>
          <w:lang w:val="sr-Latn-CS"/>
        </w:rPr>
        <w:t xml:space="preserve"> Сва ткива организма имају константну потребу за енергијом и нутрицијентима. Организам добија ове </w:t>
      </w:r>
      <w:r w:rsidRPr="009707B8">
        <w:rPr>
          <w:rFonts w:ascii="Arial" w:hAnsi="Arial" w:cs="Arial"/>
          <w:lang w:val="sr-Latn-CS"/>
        </w:rPr>
        <w:lastRenderedPageBreak/>
        <w:t>метаболите храном, али је снабдевање нередовно и варира у количини. Јетра делује овде заједно са другим органима, нарочито масним ткивом, као орган који уравнотежује снадбевање и пр</w:t>
      </w:r>
      <w:r w:rsidR="00756DC6">
        <w:rPr>
          <w:rFonts w:ascii="Arial" w:hAnsi="Arial" w:cs="Arial"/>
          <w:lang w:val="sr-Latn-CS"/>
        </w:rPr>
        <w:t xml:space="preserve">едставља место где се депонују </w:t>
      </w:r>
      <w:r w:rsidR="00756DC6">
        <w:rPr>
          <w:rFonts w:ascii="Arial" w:hAnsi="Arial" w:cs="Arial"/>
          <w:lang w:val="sr-Cyrl-CS"/>
        </w:rPr>
        <w:t>енергија</w:t>
      </w:r>
      <w:r w:rsidRPr="009707B8">
        <w:rPr>
          <w:rFonts w:ascii="Arial" w:hAnsi="Arial" w:cs="Arial"/>
          <w:lang w:val="sr-Latn-CS"/>
        </w:rPr>
        <w:t xml:space="preserve"> и хранљиве материје. У метаболизму, прави се разлика између </w:t>
      </w:r>
      <w:r w:rsidRPr="0013711E">
        <w:rPr>
          <w:rFonts w:ascii="Arial" w:hAnsi="Arial" w:cs="Arial"/>
          <w:b/>
          <w:lang w:val="sr-Latn-CS"/>
        </w:rPr>
        <w:t>стања ситости</w:t>
      </w:r>
      <w:r w:rsidRPr="009707B8">
        <w:rPr>
          <w:rFonts w:ascii="Arial" w:hAnsi="Arial" w:cs="Arial"/>
          <w:lang w:val="sr-Latn-CS"/>
        </w:rPr>
        <w:t xml:space="preserve">  које траје један до два часа после оброка и </w:t>
      </w:r>
      <w:r w:rsidRPr="0013711E">
        <w:rPr>
          <w:rFonts w:ascii="Arial" w:hAnsi="Arial" w:cs="Arial"/>
          <w:b/>
          <w:lang w:val="sr-Latn-CS"/>
        </w:rPr>
        <w:t>стања гладовања</w:t>
      </w:r>
      <w:r w:rsidRPr="009707B8">
        <w:rPr>
          <w:rFonts w:ascii="Arial" w:hAnsi="Arial" w:cs="Arial"/>
          <w:lang w:val="sr-Latn-CS"/>
        </w:rPr>
        <w:t xml:space="preserve"> које настаје најмање два сата после оброка. Прелазак између ова два стања зависи од промене концентрација енергетских метаболита у крви. Ово је регулисано заједничким деловањем хормона и аутономног нервног система.</w:t>
      </w:r>
    </w:p>
    <w:p w:rsidR="00311D92" w:rsidRPr="00A83013" w:rsidRDefault="00311D92" w:rsidP="00311D92">
      <w:pPr>
        <w:jc w:val="both"/>
        <w:rPr>
          <w:rFonts w:ascii="Arial" w:hAnsi="Arial" w:cs="Arial"/>
        </w:rPr>
      </w:pPr>
    </w:p>
    <w:p w:rsidR="00311D92" w:rsidRPr="009707B8" w:rsidRDefault="00BA3602" w:rsidP="00F70788">
      <w:pPr>
        <w:jc w:val="center"/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ЕКСТРЕТОРНА ФУН</w:t>
      </w:r>
      <w:r w:rsidR="001D1BE7" w:rsidRPr="009707B8">
        <w:rPr>
          <w:rFonts w:ascii="Arial" w:hAnsi="Arial" w:cs="Arial"/>
          <w:b/>
          <w:lang w:val="sr-Cyrl-CS"/>
        </w:rPr>
        <w:t>К</w:t>
      </w:r>
      <w:r w:rsidRPr="009707B8">
        <w:rPr>
          <w:rFonts w:ascii="Arial" w:hAnsi="Arial" w:cs="Arial"/>
          <w:b/>
          <w:lang w:val="sr-Cyrl-CS"/>
        </w:rPr>
        <w:t>Ц</w:t>
      </w:r>
      <w:r w:rsidR="001D1BE7" w:rsidRPr="009707B8">
        <w:rPr>
          <w:rFonts w:ascii="Arial" w:hAnsi="Arial" w:cs="Arial"/>
          <w:b/>
          <w:lang w:val="sr-Cyrl-CS"/>
        </w:rPr>
        <w:t>ИЈА ЈЕТРЕ</w:t>
      </w:r>
    </w:p>
    <w:p w:rsidR="00F70788" w:rsidRDefault="00F70788" w:rsidP="00F70788">
      <w:pPr>
        <w:ind w:right="-1080"/>
        <w:jc w:val="center"/>
        <w:rPr>
          <w:rFonts w:ascii="Arial" w:hAnsi="Arial" w:cs="Arial"/>
          <w:b/>
          <w:caps/>
          <w:lang w:val="sr-Cyrl-CS"/>
        </w:rPr>
      </w:pPr>
    </w:p>
    <w:p w:rsidR="00DF510C" w:rsidRPr="009707B8" w:rsidRDefault="00DF510C" w:rsidP="00F70788">
      <w:pPr>
        <w:ind w:right="-1080"/>
        <w:jc w:val="center"/>
        <w:rPr>
          <w:rFonts w:ascii="Arial" w:hAnsi="Arial" w:cs="Arial"/>
          <w:b/>
          <w:caps/>
        </w:rPr>
      </w:pPr>
      <w:r w:rsidRPr="009707B8">
        <w:rPr>
          <w:rFonts w:ascii="Arial" w:hAnsi="Arial" w:cs="Arial"/>
          <w:b/>
          <w:caps/>
          <w:lang w:val="sr-Cyrl-CS"/>
        </w:rPr>
        <w:t>Метаболизам хемопро</w:t>
      </w:r>
      <w:r w:rsidR="001D1BE7" w:rsidRPr="009707B8">
        <w:rPr>
          <w:rFonts w:ascii="Arial" w:hAnsi="Arial" w:cs="Arial"/>
          <w:b/>
          <w:caps/>
          <w:lang w:val="sr-Cyrl-CS"/>
        </w:rPr>
        <w:t>ТЕИНА И</w:t>
      </w:r>
      <w:r w:rsidRPr="009707B8">
        <w:rPr>
          <w:rFonts w:ascii="Arial" w:hAnsi="Arial" w:cs="Arial"/>
          <w:b/>
          <w:caps/>
          <w:lang w:val="sr-Cyrl-CS"/>
        </w:rPr>
        <w:t xml:space="preserve"> БИЛИРУБИНА</w:t>
      </w:r>
    </w:p>
    <w:p w:rsidR="00DF510C" w:rsidRPr="009707B8" w:rsidRDefault="00DF510C" w:rsidP="00DF510C">
      <w:pPr>
        <w:ind w:right="-1080"/>
        <w:jc w:val="center"/>
        <w:rPr>
          <w:rFonts w:ascii="Arial" w:hAnsi="Arial" w:cs="Arial"/>
          <w:b/>
          <w:caps/>
        </w:rPr>
      </w:pP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Хемопротеини су сложени протеини који садрже </w:t>
      </w:r>
      <w:r w:rsidRPr="009707B8">
        <w:rPr>
          <w:rFonts w:ascii="Arial" w:hAnsi="Arial" w:cs="Arial"/>
          <w:caps/>
          <w:lang w:val="sr-Cyrl-CS"/>
        </w:rPr>
        <w:t>хем</w:t>
      </w:r>
      <w:r w:rsidRPr="009707B8">
        <w:rPr>
          <w:rFonts w:ascii="Arial" w:hAnsi="Arial" w:cs="Arial"/>
          <w:lang w:val="sr-Cyrl-CS"/>
        </w:rPr>
        <w:t xml:space="preserve"> као простетичну групу. У њих</w:t>
      </w:r>
      <w:r w:rsidR="008C3E1D" w:rsidRPr="009707B8">
        <w:rPr>
          <w:rFonts w:ascii="Arial" w:hAnsi="Arial" w:cs="Arial"/>
          <w:lang w:val="sr-Cyrl-CS"/>
        </w:rPr>
        <w:t xml:space="preserve"> спадају хемоглобин, миоглобин, </w:t>
      </w:r>
      <w:r w:rsidRPr="009707B8">
        <w:rPr>
          <w:rFonts w:ascii="Arial" w:hAnsi="Arial" w:cs="Arial"/>
          <w:lang w:val="sr-Cyrl-CS"/>
        </w:rPr>
        <w:t>цитохроми, каталаза.Хем је изграђен од 4 пиролова прстена која су међусобно повезана метиленским мостовима.Хемоглобин је главни функционални протеин еритроцита. У саставу еритроцита, врши низ важних улога од којих су најзначајније:</w:t>
      </w:r>
    </w:p>
    <w:p w:rsidR="00DF510C" w:rsidRPr="009707B8" w:rsidRDefault="00DF510C" w:rsidP="00DF510C">
      <w:pPr>
        <w:numPr>
          <w:ilvl w:val="0"/>
          <w:numId w:val="3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транспорт молекуларног кисеоника од плућа до ткива</w:t>
      </w:r>
    </w:p>
    <w:p w:rsidR="00DF510C" w:rsidRPr="009707B8" w:rsidRDefault="00DF510C" w:rsidP="00DF510C">
      <w:pPr>
        <w:numPr>
          <w:ilvl w:val="0"/>
          <w:numId w:val="3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учешће у преношењу СО</w:t>
      </w:r>
      <w:r w:rsidRPr="009707B8">
        <w:rPr>
          <w:rFonts w:ascii="Arial" w:hAnsi="Arial" w:cs="Arial"/>
          <w:vertAlign w:val="subscript"/>
          <w:lang w:val="sr-Cyrl-CS"/>
        </w:rPr>
        <w:t>2</w:t>
      </w:r>
      <w:r w:rsidRPr="009707B8">
        <w:rPr>
          <w:rFonts w:ascii="Arial" w:hAnsi="Arial" w:cs="Arial"/>
          <w:lang w:val="sr-Cyrl-CS"/>
        </w:rPr>
        <w:t xml:space="preserve"> од ткива до плућа</w:t>
      </w:r>
    </w:p>
    <w:p w:rsidR="00DF510C" w:rsidRPr="009707B8" w:rsidRDefault="00DF510C" w:rsidP="00DF510C">
      <w:pPr>
        <w:numPr>
          <w:ilvl w:val="0"/>
          <w:numId w:val="3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пуферска функција у регулацији рН крви.</w:t>
      </w:r>
    </w:p>
    <w:p w:rsidR="00DF510C" w:rsidRPr="009707B8" w:rsidRDefault="00DF510C" w:rsidP="00DF510C">
      <w:pPr>
        <w:rPr>
          <w:rFonts w:ascii="Arial" w:hAnsi="Arial" w:cs="Arial"/>
          <w:lang w:val="sr-Cyrl-CS"/>
        </w:rPr>
      </w:pPr>
    </w:p>
    <w:p w:rsidR="00A83013" w:rsidRDefault="00A83013" w:rsidP="0082639B">
      <w:pPr>
        <w:jc w:val="both"/>
        <w:rPr>
          <w:rFonts w:ascii="Arial" w:hAnsi="Arial" w:cs="Arial"/>
          <w:lang w:val="sr-Cyrl-CS"/>
        </w:rPr>
      </w:pPr>
      <w:r>
        <w:rPr>
          <w:noProof/>
        </w:rPr>
        <w:drawing>
          <wp:inline distT="0" distB="0" distL="0" distR="0">
            <wp:extent cx="4143375" cy="2428875"/>
            <wp:effectExtent l="0" t="0" r="9525" b="9525"/>
            <wp:docPr id="16" name="Picture 16" descr="Image result for heme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eme drawi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9382"/>
                    <a:stretch/>
                  </pic:blipFill>
                  <pic:spPr bwMode="auto">
                    <a:xfrm>
                      <a:off x="0" y="0"/>
                      <a:ext cx="4147882" cy="243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3013" w:rsidRPr="00A83013" w:rsidRDefault="00A83013" w:rsidP="008263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Слика 2. ХЕМ ( простетична група хемоглобина)</w:t>
      </w:r>
    </w:p>
    <w:p w:rsidR="00A83013" w:rsidRDefault="00A83013" w:rsidP="0082639B">
      <w:pPr>
        <w:jc w:val="both"/>
        <w:rPr>
          <w:rFonts w:ascii="Arial" w:hAnsi="Arial" w:cs="Arial"/>
          <w:lang w:val="sr-Cyrl-CS"/>
        </w:rPr>
      </w:pP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Молекул хемоглобина је изграђен из </w:t>
      </w:r>
      <w:r w:rsidRPr="009707B8">
        <w:rPr>
          <w:rFonts w:ascii="Arial" w:hAnsi="Arial" w:cs="Arial"/>
          <w:caps/>
          <w:lang w:val="sr-Cyrl-CS"/>
        </w:rPr>
        <w:t>хем-</w:t>
      </w:r>
      <w:r w:rsidRPr="009707B8">
        <w:rPr>
          <w:rFonts w:ascii="Arial" w:hAnsi="Arial" w:cs="Arial"/>
          <w:lang w:val="sr-Cyrl-CS"/>
        </w:rPr>
        <w:t xml:space="preserve">а и глобина. Глобин се састоји из 4 полипептидна ланца, најчешће 2α и 2β од којих сваки садржи ковалентно везан </w:t>
      </w:r>
      <w:r w:rsidRPr="009707B8">
        <w:rPr>
          <w:rFonts w:ascii="Arial" w:hAnsi="Arial" w:cs="Arial"/>
          <w:caps/>
          <w:lang w:val="sr-Cyrl-CS"/>
        </w:rPr>
        <w:t>хем</w:t>
      </w:r>
      <w:r w:rsidRPr="009707B8">
        <w:rPr>
          <w:rFonts w:ascii="Arial" w:hAnsi="Arial" w:cs="Arial"/>
          <w:lang w:val="sr-Cyrl-CS"/>
        </w:rPr>
        <w:t xml:space="preserve"> као простетичну групу.</w:t>
      </w: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Постоји неколико врста хемоглобина:</w:t>
      </w:r>
    </w:p>
    <w:p w:rsidR="00CE7F57" w:rsidRPr="00CE7F57" w:rsidRDefault="00DF510C" w:rsidP="0082639B">
      <w:pPr>
        <w:jc w:val="both"/>
        <w:rPr>
          <w:rFonts w:ascii="Arial" w:hAnsi="Arial" w:cs="Arial"/>
          <w:lang w:val="sr-Cyrl-CS"/>
        </w:rPr>
      </w:pPr>
      <w:r w:rsidRPr="00CE7F57">
        <w:rPr>
          <w:rFonts w:ascii="Arial" w:hAnsi="Arial" w:cs="Arial"/>
          <w:b/>
          <w:lang w:val="sr-Cyrl-CS"/>
        </w:rPr>
        <w:t xml:space="preserve">Адултни </w:t>
      </w:r>
      <w:r w:rsidRPr="00CE7F57">
        <w:rPr>
          <w:rFonts w:ascii="Arial" w:hAnsi="Arial" w:cs="Arial"/>
          <w:b/>
        </w:rPr>
        <w:t>HbA</w:t>
      </w:r>
      <w:r w:rsidRPr="00CE7F57">
        <w:rPr>
          <w:rFonts w:ascii="Arial" w:hAnsi="Arial" w:cs="Arial"/>
          <w:lang w:val="sr-Cyrl-CS"/>
        </w:rPr>
        <w:t xml:space="preserve"> (α2β2) – чини око 95-98% хемоглобина у еритроцитима одраслих здравих особа (2 α и 2 β -ланца)</w:t>
      </w:r>
    </w:p>
    <w:p w:rsidR="00DF510C" w:rsidRPr="00CE7F57" w:rsidRDefault="00DF510C" w:rsidP="0082639B">
      <w:pPr>
        <w:jc w:val="both"/>
        <w:rPr>
          <w:rFonts w:ascii="Arial" w:hAnsi="Arial" w:cs="Arial"/>
          <w:lang w:val="sr-Cyrl-CS"/>
        </w:rPr>
      </w:pPr>
      <w:r w:rsidRPr="00CE7F57">
        <w:rPr>
          <w:rFonts w:ascii="Arial" w:hAnsi="Arial" w:cs="Arial"/>
          <w:b/>
          <w:lang w:val="sr-Cyrl-CS"/>
        </w:rPr>
        <w:t xml:space="preserve">Адултни </w:t>
      </w:r>
      <w:r w:rsidRPr="00CE7F57">
        <w:rPr>
          <w:rFonts w:ascii="Arial" w:hAnsi="Arial" w:cs="Arial"/>
          <w:b/>
        </w:rPr>
        <w:t>HbA</w:t>
      </w:r>
      <w:r w:rsidRPr="00CE7F57">
        <w:rPr>
          <w:rFonts w:ascii="Arial" w:hAnsi="Arial" w:cs="Arial"/>
          <w:b/>
          <w:lang w:val="sr-Cyrl-CS"/>
        </w:rPr>
        <w:t>2</w:t>
      </w:r>
      <w:r w:rsidRPr="00CE7F57">
        <w:rPr>
          <w:rFonts w:ascii="Arial" w:hAnsi="Arial" w:cs="Arial"/>
          <w:lang w:val="sr-Cyrl-CS"/>
        </w:rPr>
        <w:t xml:space="preserve"> (α2δ2) – присутан је нормално у еритроцитима у малим количинама (2-3,5%). (2 α и  2 δ -ланца)</w:t>
      </w: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b/>
          <w:lang w:val="sr-Cyrl-CS"/>
        </w:rPr>
        <w:lastRenderedPageBreak/>
        <w:t xml:space="preserve">Фетални </w:t>
      </w:r>
      <w:r w:rsidRPr="009707B8">
        <w:rPr>
          <w:rFonts w:ascii="Arial" w:hAnsi="Arial" w:cs="Arial"/>
          <w:b/>
        </w:rPr>
        <w:t>HbF</w:t>
      </w:r>
      <w:r w:rsidRPr="009707B8">
        <w:rPr>
          <w:rFonts w:ascii="Arial" w:hAnsi="Arial" w:cs="Arial"/>
          <w:lang w:val="sr-Cyrl-CS"/>
        </w:rPr>
        <w:t xml:space="preserve"> (α2γ2) – је главни хемоглобин у крви плода – фетуса  (2 α  и 2 γ -ланца)</w:t>
      </w: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b/>
          <w:lang w:val="sr-Cyrl-CS"/>
        </w:rPr>
        <w:t>Гликозилирани хемоглобин</w:t>
      </w:r>
      <w:r w:rsidRPr="009707B8">
        <w:rPr>
          <w:rFonts w:ascii="Arial" w:hAnsi="Arial" w:cs="Arial"/>
          <w:lang w:val="sr-Cyrl-CS"/>
        </w:rPr>
        <w:t xml:space="preserve"> – </w:t>
      </w:r>
      <w:r w:rsidRPr="009707B8">
        <w:rPr>
          <w:rFonts w:ascii="Arial" w:hAnsi="Arial" w:cs="Arial"/>
        </w:rPr>
        <w:t>HbA</w:t>
      </w:r>
      <w:r w:rsidRPr="009707B8">
        <w:rPr>
          <w:rFonts w:ascii="Arial" w:hAnsi="Arial" w:cs="Arial"/>
          <w:lang w:val="sr-Cyrl-CS"/>
        </w:rPr>
        <w:t>1</w:t>
      </w:r>
      <w:r w:rsidRPr="009707B8">
        <w:rPr>
          <w:rFonts w:ascii="Arial" w:hAnsi="Arial" w:cs="Arial"/>
        </w:rPr>
        <w:t>c</w:t>
      </w:r>
      <w:r w:rsidRPr="009707B8">
        <w:rPr>
          <w:rFonts w:ascii="Arial" w:hAnsi="Arial" w:cs="Arial"/>
          <w:lang w:val="sr-Cyrl-CS"/>
        </w:rPr>
        <w:t xml:space="preserve"> – значајан у </w:t>
      </w:r>
      <w:r w:rsidRPr="009707B8">
        <w:rPr>
          <w:rFonts w:ascii="Arial" w:hAnsi="Arial" w:cs="Arial"/>
        </w:rPr>
        <w:t>Dg</w:t>
      </w:r>
      <w:r w:rsidRPr="009707B8">
        <w:rPr>
          <w:rFonts w:ascii="Arial" w:hAnsi="Arial" w:cs="Arial"/>
          <w:lang w:val="sr-Cyrl-CS"/>
        </w:rPr>
        <w:t xml:space="preserve">. </w:t>
      </w:r>
      <w:r w:rsidRPr="00CE7F57">
        <w:rPr>
          <w:rFonts w:ascii="Arial" w:hAnsi="Arial" w:cs="Arial"/>
          <w:i/>
          <w:lang w:val="sr-Cyrl-CS"/>
        </w:rPr>
        <w:t>diabetes mellitus-a</w:t>
      </w:r>
      <w:r w:rsidRPr="009707B8">
        <w:rPr>
          <w:rFonts w:ascii="Arial" w:hAnsi="Arial" w:cs="Arial"/>
          <w:lang w:val="sr-Cyrl-CS"/>
        </w:rPr>
        <w:t>.</w:t>
      </w:r>
    </w:p>
    <w:p w:rsidR="00DF510C" w:rsidRPr="009707B8" w:rsidRDefault="00DF510C" w:rsidP="0082639B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Разградњом хемоглобина настају жучне боје. У жучне боје спадају </w:t>
      </w:r>
      <w:r w:rsidRPr="00CE7F57">
        <w:rPr>
          <w:rFonts w:ascii="Arial" w:hAnsi="Arial" w:cs="Arial"/>
          <w:b/>
        </w:rPr>
        <w:t>билирубин</w:t>
      </w:r>
      <w:r w:rsidRPr="00CE7F57">
        <w:rPr>
          <w:rFonts w:ascii="Arial" w:hAnsi="Arial" w:cs="Arial"/>
          <w:lang w:val="sr-Cyrl-CS"/>
        </w:rPr>
        <w:t xml:space="preserve">и </w:t>
      </w:r>
      <w:r w:rsidRPr="00CE7F57">
        <w:rPr>
          <w:rFonts w:ascii="Arial" w:hAnsi="Arial" w:cs="Arial"/>
          <w:b/>
        </w:rPr>
        <w:t>биливердин</w:t>
      </w:r>
      <w:r w:rsidRPr="009707B8">
        <w:rPr>
          <w:rFonts w:ascii="Arial" w:hAnsi="Arial" w:cs="Arial"/>
          <w:lang w:val="sr-Cyrl-CS"/>
        </w:rPr>
        <w:t>, који се у највећој концентрацији налаз</w:t>
      </w:r>
      <w:r w:rsidR="00CE7F57">
        <w:rPr>
          <w:rFonts w:ascii="Arial" w:hAnsi="Arial" w:cs="Arial"/>
          <w:lang w:val="sr-Cyrl-CS"/>
        </w:rPr>
        <w:t>е у жучи и узрокују нормалну о</w:t>
      </w:r>
      <w:r w:rsidRPr="009707B8">
        <w:rPr>
          <w:rFonts w:ascii="Arial" w:hAnsi="Arial" w:cs="Arial"/>
          <w:lang w:val="sr-Cyrl-CS"/>
        </w:rPr>
        <w:t xml:space="preserve">бојеност ове течности. Улога јетре у екскрецији билирубина је једна од њених детоксикационих функција, пошто овај пигмент у некоњугованом облику испољава штетне ефекте на ћелије. Највећи део билирубина настаје при разградњи </w:t>
      </w:r>
      <w:r w:rsidRPr="009707B8">
        <w:rPr>
          <w:rFonts w:ascii="Arial" w:hAnsi="Arial" w:cs="Arial"/>
          <w:caps/>
          <w:lang w:val="sr-Cyrl-CS"/>
        </w:rPr>
        <w:t>хем-</w:t>
      </w:r>
      <w:r w:rsidRPr="009707B8">
        <w:rPr>
          <w:rFonts w:ascii="Arial" w:hAnsi="Arial" w:cs="Arial"/>
          <w:lang w:val="sr-Cyrl-CS"/>
        </w:rPr>
        <w:t>а из хемоглобина дотрајалих еритроцита који се разграђују првенствено у слезини.</w:t>
      </w:r>
    </w:p>
    <w:p w:rsidR="00DF510C" w:rsidRPr="009707B8" w:rsidRDefault="00DF510C" w:rsidP="00DF510C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Сам процес разградње хемоглобина се одвија у три фазе:</w:t>
      </w:r>
    </w:p>
    <w:p w:rsidR="00DF510C" w:rsidRPr="009707B8" w:rsidRDefault="00DF510C" w:rsidP="00DF510C">
      <w:pPr>
        <w:numPr>
          <w:ilvl w:val="0"/>
          <w:numId w:val="4"/>
        </w:num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caps/>
          <w:lang w:val="sr-Cyrl-CS"/>
        </w:rPr>
        <w:t>спленичној</w:t>
      </w:r>
      <w:r w:rsidRPr="009707B8">
        <w:rPr>
          <w:rFonts w:ascii="Arial" w:hAnsi="Arial" w:cs="Arial"/>
          <w:b/>
          <w:lang w:val="sr-Cyrl-CS"/>
        </w:rPr>
        <w:t xml:space="preserve">, </w:t>
      </w:r>
    </w:p>
    <w:p w:rsidR="00DF510C" w:rsidRPr="009707B8" w:rsidRDefault="00DF510C" w:rsidP="00DF510C">
      <w:pPr>
        <w:numPr>
          <w:ilvl w:val="0"/>
          <w:numId w:val="4"/>
        </w:num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caps/>
          <w:lang w:val="sr-Cyrl-CS"/>
        </w:rPr>
        <w:t>хепатичној</w:t>
      </w:r>
      <w:r w:rsidRPr="009707B8">
        <w:rPr>
          <w:rFonts w:ascii="Arial" w:hAnsi="Arial" w:cs="Arial"/>
          <w:b/>
          <w:lang w:val="sr-Cyrl-CS"/>
        </w:rPr>
        <w:t xml:space="preserve"> и </w:t>
      </w:r>
    </w:p>
    <w:p w:rsidR="00DF510C" w:rsidRPr="009707B8" w:rsidRDefault="00DF510C" w:rsidP="00DF510C">
      <w:pPr>
        <w:numPr>
          <w:ilvl w:val="0"/>
          <w:numId w:val="4"/>
        </w:num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caps/>
          <w:lang w:val="sr-Cyrl-CS"/>
        </w:rPr>
        <w:t>интестиналној</w:t>
      </w:r>
      <w:r w:rsidRPr="009707B8">
        <w:rPr>
          <w:rFonts w:ascii="Arial" w:hAnsi="Arial" w:cs="Arial"/>
          <w:b/>
          <w:lang w:val="sr-Cyrl-CS"/>
        </w:rPr>
        <w:t xml:space="preserve"> фази. </w:t>
      </w:r>
    </w:p>
    <w:p w:rsidR="008C3E1D" w:rsidRPr="009707B8" w:rsidRDefault="008C3E1D" w:rsidP="00DF510C">
      <w:pPr>
        <w:rPr>
          <w:rFonts w:ascii="Arial" w:hAnsi="Arial" w:cs="Arial"/>
          <w:lang w:val="sr-Cyrl-CS"/>
        </w:rPr>
      </w:pPr>
    </w:p>
    <w:p w:rsidR="00DF510C" w:rsidRPr="009707B8" w:rsidRDefault="008C20AD" w:rsidP="00CE7F57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У првој, </w:t>
      </w:r>
      <w:r w:rsidRPr="00CE7F57">
        <w:rPr>
          <w:rFonts w:ascii="Arial" w:hAnsi="Arial" w:cs="Arial"/>
          <w:b/>
          <w:lang w:val="sr-Cyrl-CS"/>
        </w:rPr>
        <w:t xml:space="preserve">спленичној </w:t>
      </w:r>
      <w:r w:rsidR="00DF510C" w:rsidRPr="00CE7F57">
        <w:rPr>
          <w:rFonts w:ascii="Arial" w:hAnsi="Arial" w:cs="Arial"/>
          <w:b/>
          <w:lang w:val="sr-Cyrl-CS"/>
        </w:rPr>
        <w:t>фази</w:t>
      </w:r>
      <w:r w:rsidR="00DF510C" w:rsidRPr="009707B8">
        <w:rPr>
          <w:rFonts w:ascii="Arial" w:hAnsi="Arial" w:cs="Arial"/>
          <w:lang w:val="sr-Cyrl-CS"/>
        </w:rPr>
        <w:t xml:space="preserve"> разградње хемоглобина, из </w:t>
      </w:r>
      <w:r w:rsidR="00DF510C" w:rsidRPr="009707B8">
        <w:rPr>
          <w:rFonts w:ascii="Arial" w:hAnsi="Arial" w:cs="Arial"/>
          <w:caps/>
          <w:lang w:val="sr-Cyrl-CS"/>
        </w:rPr>
        <w:t>хем</w:t>
      </w:r>
      <w:r w:rsidR="00DF510C" w:rsidRPr="009707B8">
        <w:rPr>
          <w:rFonts w:ascii="Arial" w:hAnsi="Arial" w:cs="Arial"/>
          <w:lang w:val="sr-Cyrl-CS"/>
        </w:rPr>
        <w:t>-а се стварају билирубин и биливердин, а глобин се разлаже на амино к</w:t>
      </w:r>
      <w:r w:rsidR="00CE7F57">
        <w:rPr>
          <w:rFonts w:ascii="Arial" w:hAnsi="Arial" w:cs="Arial"/>
          <w:lang w:val="sr-Cyrl-CS"/>
        </w:rPr>
        <w:t>иселине. Отварање тетрапироловог</w:t>
      </w:r>
      <w:r w:rsidR="00DF510C" w:rsidRPr="009707B8">
        <w:rPr>
          <w:rFonts w:ascii="Arial" w:hAnsi="Arial" w:cs="Arial"/>
          <w:lang w:val="sr-Cyrl-CS"/>
        </w:rPr>
        <w:t xml:space="preserve"> прстена у молекулу хемоглобина се одвија уз учешће ензима </w:t>
      </w:r>
      <w:r w:rsidR="00DF510C" w:rsidRPr="009707B8">
        <w:rPr>
          <w:rFonts w:ascii="Arial" w:hAnsi="Arial" w:cs="Arial"/>
          <w:b/>
          <w:lang w:val="sr-Cyrl-CS"/>
        </w:rPr>
        <w:t>хемоксигеназе</w:t>
      </w:r>
      <w:r w:rsidR="00DF510C" w:rsidRPr="009707B8">
        <w:rPr>
          <w:rFonts w:ascii="Arial" w:hAnsi="Arial" w:cs="Arial"/>
          <w:lang w:val="sr-Cyrl-CS"/>
        </w:rPr>
        <w:t xml:space="preserve"> и потрошњу енергије у ендоплазматичном ретикулуму. За тај процес потребан је и кисеоник и </w:t>
      </w:r>
      <w:r w:rsidR="00DF510C" w:rsidRPr="009707B8">
        <w:rPr>
          <w:rFonts w:ascii="Arial" w:hAnsi="Arial" w:cs="Arial"/>
          <w:lang w:val="sr-Latn-CS"/>
        </w:rPr>
        <w:t>NADP</w:t>
      </w:r>
      <w:r w:rsidR="008C3E1D" w:rsidRPr="009707B8">
        <w:rPr>
          <w:rFonts w:ascii="Arial" w:hAnsi="Arial" w:cs="Arial"/>
        </w:rPr>
        <w:t>H+H+</w:t>
      </w:r>
      <w:r w:rsidR="00DF510C" w:rsidRPr="009707B8">
        <w:rPr>
          <w:rFonts w:ascii="Arial" w:hAnsi="Arial" w:cs="Arial"/>
          <w:lang w:val="sr-Cyrl-CS"/>
        </w:rPr>
        <w:t xml:space="preserve">. Одвајањем гвожђа </w:t>
      </w:r>
      <w:r w:rsidR="008C3E1D" w:rsidRPr="009707B8">
        <w:rPr>
          <w:rFonts w:ascii="Arial" w:hAnsi="Arial" w:cs="Arial"/>
        </w:rPr>
        <w:t>изхема</w:t>
      </w:r>
      <w:r w:rsidR="00DF510C" w:rsidRPr="009707B8">
        <w:rPr>
          <w:rFonts w:ascii="Arial" w:hAnsi="Arial" w:cs="Arial"/>
          <w:lang w:val="sr-Cyrl-CS"/>
        </w:rPr>
        <w:t xml:space="preserve">настаје први жучни пигмент </w:t>
      </w:r>
      <w:r w:rsidR="00DF510C" w:rsidRPr="00CE7F57">
        <w:rPr>
          <w:rFonts w:ascii="Arial" w:hAnsi="Arial" w:cs="Arial"/>
          <w:b/>
        </w:rPr>
        <w:t>биливердин</w:t>
      </w:r>
      <w:r w:rsidR="00DF510C" w:rsidRPr="009707B8">
        <w:rPr>
          <w:rFonts w:ascii="Arial" w:hAnsi="Arial" w:cs="Arial"/>
          <w:lang w:val="sr-Cyrl-CS"/>
        </w:rPr>
        <w:t xml:space="preserve">, који је зелене боје, а под дејством </w:t>
      </w:r>
      <w:r w:rsidR="00DF510C" w:rsidRPr="009707B8">
        <w:rPr>
          <w:rFonts w:ascii="Arial" w:hAnsi="Arial" w:cs="Arial"/>
          <w:b/>
          <w:lang w:val="sr-Cyrl-CS"/>
        </w:rPr>
        <w:t>биливердин редуктазе</w:t>
      </w:r>
      <w:r w:rsidR="008C3E1D" w:rsidRPr="009707B8">
        <w:rPr>
          <w:rFonts w:ascii="Arial" w:hAnsi="Arial" w:cs="Arial"/>
          <w:lang w:val="sr-Cyrl-CS"/>
        </w:rPr>
        <w:t xml:space="preserve"> врши се редукција</w:t>
      </w:r>
      <w:r w:rsidR="00DF510C" w:rsidRPr="009707B8">
        <w:rPr>
          <w:rFonts w:ascii="Arial" w:hAnsi="Arial" w:cs="Arial"/>
          <w:lang w:val="sr-Cyrl-CS"/>
        </w:rPr>
        <w:t xml:space="preserve"> биливердина у билирубин, који је наранџасте боје. Потом се циркулацијом, тако настали </w:t>
      </w:r>
      <w:r w:rsidR="00DF510C" w:rsidRPr="00CE7F57">
        <w:rPr>
          <w:rFonts w:ascii="Arial" w:hAnsi="Arial" w:cs="Arial"/>
          <w:b/>
        </w:rPr>
        <w:t>некоњуговани (индиректни) билирубин</w:t>
      </w:r>
      <w:r w:rsidR="00DF510C" w:rsidRPr="009707B8">
        <w:rPr>
          <w:rFonts w:ascii="Arial" w:hAnsi="Arial" w:cs="Arial"/>
          <w:lang w:val="sr-Cyrl-CS"/>
        </w:rPr>
        <w:t>, транспортује до јетре везан за албумине плазме и тада почиње хепатична фаза разградње хемоглобина.</w:t>
      </w:r>
    </w:p>
    <w:p w:rsidR="00DD6449" w:rsidRDefault="00DF510C" w:rsidP="00DD6449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У </w:t>
      </w:r>
      <w:r w:rsidR="008C20AD" w:rsidRPr="009707B8">
        <w:rPr>
          <w:rFonts w:ascii="Arial" w:hAnsi="Arial" w:cs="Arial"/>
          <w:lang w:val="sr-Cyrl-CS"/>
        </w:rPr>
        <w:t xml:space="preserve">другој, </w:t>
      </w:r>
      <w:r w:rsidRPr="00CE7F57">
        <w:rPr>
          <w:rFonts w:ascii="Arial" w:hAnsi="Arial" w:cs="Arial"/>
          <w:b/>
          <w:lang w:val="sr-Cyrl-CS"/>
        </w:rPr>
        <w:t>хепатичној фази</w:t>
      </w:r>
      <w:r w:rsidR="00471AA8" w:rsidRPr="009707B8">
        <w:rPr>
          <w:rFonts w:ascii="Arial" w:hAnsi="Arial" w:cs="Arial"/>
          <w:lang w:val="sr-Cyrl-CS"/>
        </w:rPr>
        <w:t>,</w:t>
      </w:r>
      <w:r w:rsidRPr="009707B8">
        <w:rPr>
          <w:rFonts w:ascii="Arial" w:hAnsi="Arial" w:cs="Arial"/>
          <w:lang w:val="sr-Cyrl-CS"/>
        </w:rPr>
        <w:t xml:space="preserve"> липосолубилни билирубин се спаја са активном </w:t>
      </w:r>
      <w:r w:rsidR="00471AA8" w:rsidRPr="009707B8">
        <w:rPr>
          <w:rFonts w:ascii="Arial" w:hAnsi="Arial" w:cs="Arial"/>
          <w:lang w:val="sr-Cyrl-CS"/>
        </w:rPr>
        <w:t>глукуронском киселином под дејством</w:t>
      </w:r>
      <w:r w:rsidRPr="009707B8">
        <w:rPr>
          <w:rFonts w:ascii="Arial" w:hAnsi="Arial" w:cs="Arial"/>
          <w:lang w:val="sr-Cyrl-CS"/>
        </w:rPr>
        <w:t xml:space="preserve"> ензима </w:t>
      </w:r>
      <w:r w:rsidRPr="009707B8">
        <w:rPr>
          <w:rFonts w:ascii="Arial" w:hAnsi="Arial" w:cs="Arial"/>
          <w:b/>
          <w:lang w:val="sr-Latn-CS"/>
        </w:rPr>
        <w:t>UDP-</w:t>
      </w:r>
      <w:r w:rsidRPr="009707B8">
        <w:rPr>
          <w:rFonts w:ascii="Arial" w:hAnsi="Arial" w:cs="Arial"/>
          <w:b/>
          <w:lang w:val="sr-Cyrl-CS"/>
        </w:rPr>
        <w:t>глукуронил трансферазе</w:t>
      </w:r>
      <w:r w:rsidRPr="009707B8">
        <w:rPr>
          <w:rFonts w:ascii="Arial" w:hAnsi="Arial" w:cs="Arial"/>
          <w:lang w:val="sr-Cyrl-CS"/>
        </w:rPr>
        <w:t>, па настаје хидросолубилни билирубин-диглукуронид (</w:t>
      </w:r>
      <w:r w:rsidRPr="00DD6449">
        <w:rPr>
          <w:rFonts w:ascii="Arial" w:hAnsi="Arial" w:cs="Arial"/>
          <w:b/>
        </w:rPr>
        <w:t>директнииликоњугованибилирубин</w:t>
      </w:r>
      <w:r w:rsidRPr="009707B8">
        <w:rPr>
          <w:rFonts w:ascii="Arial" w:hAnsi="Arial" w:cs="Arial"/>
          <w:lang w:val="sr-Cyrl-CS"/>
        </w:rPr>
        <w:t>). Он се зат</w:t>
      </w:r>
      <w:r w:rsidR="00504BC3" w:rsidRPr="009707B8">
        <w:rPr>
          <w:rFonts w:ascii="Arial" w:hAnsi="Arial" w:cs="Arial"/>
          <w:lang w:val="sr-Cyrl-CS"/>
        </w:rPr>
        <w:t xml:space="preserve">им излучује у жуч, а након тога, заједно са жучи билирубин се транспортује  до танког </w:t>
      </w:r>
      <w:r w:rsidRPr="009707B8">
        <w:rPr>
          <w:rFonts w:ascii="Arial" w:hAnsi="Arial" w:cs="Arial"/>
          <w:lang w:val="sr-Cyrl-CS"/>
        </w:rPr>
        <w:t xml:space="preserve"> цр</w:t>
      </w:r>
      <w:r w:rsidR="00504BC3" w:rsidRPr="009707B8">
        <w:rPr>
          <w:rFonts w:ascii="Arial" w:hAnsi="Arial" w:cs="Arial"/>
          <w:lang w:val="sr-Cyrl-CS"/>
        </w:rPr>
        <w:t>ева</w:t>
      </w:r>
      <w:r w:rsidR="00DD6449">
        <w:rPr>
          <w:rFonts w:ascii="Arial" w:hAnsi="Arial" w:cs="Arial"/>
          <w:lang w:val="sr-Cyrl-CS"/>
        </w:rPr>
        <w:t xml:space="preserve">. </w:t>
      </w:r>
    </w:p>
    <w:p w:rsidR="00DF510C" w:rsidRPr="009707B8" w:rsidRDefault="00DD6449" w:rsidP="006370B8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</w:t>
      </w:r>
      <w:r w:rsidR="00504BC3" w:rsidRPr="00DD6449">
        <w:rPr>
          <w:rFonts w:ascii="Arial" w:hAnsi="Arial" w:cs="Arial"/>
          <w:b/>
          <w:lang w:val="sr-Cyrl-CS"/>
        </w:rPr>
        <w:t>интесталној</w:t>
      </w:r>
      <w:r w:rsidR="00DF510C" w:rsidRPr="00DD6449">
        <w:rPr>
          <w:rFonts w:ascii="Arial" w:hAnsi="Arial" w:cs="Arial"/>
          <w:b/>
          <w:lang w:val="sr-Cyrl-CS"/>
        </w:rPr>
        <w:t xml:space="preserve"> фази</w:t>
      </w:r>
      <w:r>
        <w:rPr>
          <w:rFonts w:ascii="Arial" w:hAnsi="Arial" w:cs="Arial"/>
          <w:b/>
          <w:lang w:val="sr-Cyrl-CS"/>
        </w:rPr>
        <w:t xml:space="preserve">, </w:t>
      </w:r>
      <w:r w:rsidRPr="00DD6449">
        <w:rPr>
          <w:rFonts w:ascii="Arial" w:hAnsi="Arial" w:cs="Arial"/>
          <w:lang w:val="sr-Cyrl-CS"/>
        </w:rPr>
        <w:t>у танком цреву</w:t>
      </w:r>
      <w:r>
        <w:rPr>
          <w:rFonts w:ascii="Arial" w:hAnsi="Arial" w:cs="Arial"/>
          <w:b/>
          <w:lang w:val="sr-Cyrl-CS"/>
        </w:rPr>
        <w:t>,</w:t>
      </w:r>
      <w:r w:rsidR="00DF510C" w:rsidRPr="009707B8">
        <w:rPr>
          <w:rFonts w:ascii="Arial" w:hAnsi="Arial" w:cs="Arial"/>
          <w:lang w:val="sr-Cyrl-CS"/>
        </w:rPr>
        <w:t xml:space="preserve"> директни билирубин </w:t>
      </w:r>
      <w:r>
        <w:rPr>
          <w:rFonts w:ascii="Arial" w:hAnsi="Arial" w:cs="Arial"/>
          <w:lang w:val="sr-Cyrl-CS"/>
        </w:rPr>
        <w:t xml:space="preserve">се </w:t>
      </w:r>
      <w:r w:rsidR="00DF510C" w:rsidRPr="009707B8">
        <w:rPr>
          <w:rFonts w:ascii="Arial" w:hAnsi="Arial" w:cs="Arial"/>
          <w:lang w:val="sr-Cyrl-CS"/>
        </w:rPr>
        <w:t xml:space="preserve">декоњугује </w:t>
      </w:r>
      <w:r w:rsidR="005E0308" w:rsidRPr="009707B8">
        <w:rPr>
          <w:rFonts w:ascii="Arial" w:hAnsi="Arial" w:cs="Arial"/>
          <w:lang w:val="sr-Cyrl-CS"/>
        </w:rPr>
        <w:t xml:space="preserve">под дејством ензима </w:t>
      </w:r>
      <w:r w:rsidR="005E0308" w:rsidRPr="009707B8">
        <w:rPr>
          <w:rFonts w:ascii="Arial" w:hAnsi="Arial" w:cs="Arial"/>
          <w:b/>
          <w:lang w:val="sr-Cyrl-CS"/>
        </w:rPr>
        <w:t xml:space="preserve">глукуноридазе </w:t>
      </w:r>
      <w:r w:rsidR="00DF510C" w:rsidRPr="009707B8">
        <w:rPr>
          <w:rFonts w:ascii="Arial" w:hAnsi="Arial" w:cs="Arial"/>
          <w:lang w:val="sr-Cyrl-CS"/>
        </w:rPr>
        <w:t>и подлеже процесима редукције. Редукцијом билирубина у танком цреву</w:t>
      </w:r>
      <w:r w:rsidR="005E0308" w:rsidRPr="009707B8">
        <w:rPr>
          <w:rFonts w:ascii="Arial" w:hAnsi="Arial" w:cs="Arial"/>
          <w:lang w:val="sr-Cyrl-CS"/>
        </w:rPr>
        <w:t xml:space="preserve"> под дејством анаеробне цревне флоре</w:t>
      </w:r>
      <w:r w:rsidR="00DF510C" w:rsidRPr="009707B8">
        <w:rPr>
          <w:rFonts w:ascii="Arial" w:hAnsi="Arial" w:cs="Arial"/>
          <w:lang w:val="sr-Cyrl-CS"/>
        </w:rPr>
        <w:t xml:space="preserve"> настаје </w:t>
      </w:r>
      <w:r w:rsidR="00DF510C" w:rsidRPr="00DD6449">
        <w:rPr>
          <w:rFonts w:ascii="Arial" w:hAnsi="Arial" w:cs="Arial"/>
          <w:b/>
        </w:rPr>
        <w:t>уробилиноген</w:t>
      </w:r>
      <w:r w:rsidR="00DF510C" w:rsidRPr="009707B8">
        <w:rPr>
          <w:rFonts w:ascii="Arial" w:hAnsi="Arial" w:cs="Arial"/>
          <w:lang w:val="sr-Cyrl-CS"/>
        </w:rPr>
        <w:t xml:space="preserve"> који подлеже ентерохепатичном кружењу. Поред уробилиногена, у танком цреву дејством бактеријских ензима настају и друге жучне боје, као што су </w:t>
      </w:r>
      <w:r w:rsidRPr="00DD6449">
        <w:rPr>
          <w:rFonts w:ascii="Arial" w:hAnsi="Arial" w:cs="Arial"/>
          <w:b/>
        </w:rPr>
        <w:t>мезобилирубин, стеркобилиноген и стеркобилин</w:t>
      </w:r>
      <w:r w:rsidR="00DF510C" w:rsidRPr="009707B8">
        <w:rPr>
          <w:rFonts w:ascii="Arial" w:hAnsi="Arial" w:cs="Arial"/>
          <w:lang w:val="sr-Cyrl-CS"/>
        </w:rPr>
        <w:t xml:space="preserve">. Уробилиноген се из циркулације, једним делом преко бубрега филтрира и улази у састав коначног урина где се оксидацијом претвара у </w:t>
      </w:r>
      <w:r w:rsidR="00DF510C" w:rsidRPr="009707B8">
        <w:rPr>
          <w:rFonts w:ascii="Arial" w:hAnsi="Arial" w:cs="Arial"/>
          <w:b/>
          <w:lang w:val="sr-Cyrl-CS"/>
        </w:rPr>
        <w:t>уробилин</w:t>
      </w:r>
      <w:r>
        <w:rPr>
          <w:rFonts w:ascii="Arial" w:hAnsi="Arial" w:cs="Arial"/>
          <w:lang w:val="sr-Cyrl-CS"/>
        </w:rPr>
        <w:t>. Уробилин даје жућкасту о</w:t>
      </w:r>
      <w:r w:rsidR="00DF510C" w:rsidRPr="009707B8">
        <w:rPr>
          <w:rFonts w:ascii="Arial" w:hAnsi="Arial" w:cs="Arial"/>
          <w:lang w:val="sr-Cyrl-CS"/>
        </w:rPr>
        <w:t>бојеност урину.</w:t>
      </w:r>
    </w:p>
    <w:p w:rsidR="00DF510C" w:rsidRPr="009707B8" w:rsidRDefault="00DF510C" w:rsidP="00DF510C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Онај део уробилиногена који се не реапсорбује у танком цреву, одлази до дебелог црева где се под дејством бактеријске флоре додатно редукује у</w:t>
      </w:r>
      <w:r w:rsidRPr="006370B8">
        <w:rPr>
          <w:rFonts w:ascii="Arial" w:hAnsi="Arial" w:cs="Arial"/>
          <w:b/>
          <w:lang w:val="sr-Cyrl-CS"/>
        </w:rPr>
        <w:t>стеркобилоноген</w:t>
      </w:r>
      <w:r w:rsidRPr="009707B8">
        <w:rPr>
          <w:rFonts w:ascii="Arial" w:hAnsi="Arial" w:cs="Arial"/>
          <w:lang w:val="sr-Cyrl-CS"/>
        </w:rPr>
        <w:t xml:space="preserve">. </w:t>
      </w:r>
      <w:r w:rsidRPr="006370B8">
        <w:rPr>
          <w:rFonts w:ascii="Arial" w:hAnsi="Arial" w:cs="Arial"/>
        </w:rPr>
        <w:t>Стеркобилиноген</w:t>
      </w:r>
      <w:r w:rsidRPr="009707B8">
        <w:rPr>
          <w:rFonts w:ascii="Arial" w:hAnsi="Arial" w:cs="Arial"/>
          <w:lang w:val="sr-Cyrl-CS"/>
        </w:rPr>
        <w:t xml:space="preserve">у контакту са кисеоником може оксидовати до </w:t>
      </w:r>
      <w:r w:rsidRPr="006370B8">
        <w:rPr>
          <w:rFonts w:ascii="Arial" w:hAnsi="Arial" w:cs="Arial"/>
          <w:b/>
        </w:rPr>
        <w:t>стеркобилина</w:t>
      </w:r>
      <w:r w:rsidRPr="009707B8">
        <w:rPr>
          <w:rFonts w:ascii="Arial" w:hAnsi="Arial" w:cs="Arial"/>
          <w:lang w:val="sr-Cyrl-CS"/>
        </w:rPr>
        <w:t>који даје катактеристичну пребојеност фецесу.</w:t>
      </w:r>
    </w:p>
    <w:p w:rsidR="008C20AD" w:rsidRPr="009707B8" w:rsidRDefault="008C20AD" w:rsidP="00DF510C">
      <w:pPr>
        <w:rPr>
          <w:rFonts w:ascii="Arial" w:hAnsi="Arial" w:cs="Arial"/>
          <w:lang w:val="sr-Cyrl-CS"/>
        </w:rPr>
      </w:pPr>
    </w:p>
    <w:p w:rsidR="008C20AD" w:rsidRPr="009707B8" w:rsidRDefault="008C20AD" w:rsidP="00DF510C">
      <w:pPr>
        <w:rPr>
          <w:rFonts w:ascii="Arial" w:hAnsi="Arial" w:cs="Arial"/>
          <w:lang w:val="sr-Cyrl-CS"/>
        </w:rPr>
      </w:pPr>
    </w:p>
    <w:p w:rsidR="008C20AD" w:rsidRPr="009707B8" w:rsidRDefault="008C20AD" w:rsidP="00DF510C">
      <w:pPr>
        <w:rPr>
          <w:rFonts w:ascii="Arial" w:hAnsi="Arial" w:cs="Arial"/>
          <w:lang w:val="sr-Cyrl-CS"/>
        </w:rPr>
      </w:pPr>
    </w:p>
    <w:p w:rsidR="008C20AD" w:rsidRPr="009707B8" w:rsidRDefault="008C20AD" w:rsidP="00DF510C">
      <w:pPr>
        <w:rPr>
          <w:rFonts w:ascii="Arial" w:hAnsi="Arial" w:cs="Arial"/>
          <w:lang w:val="sr-Cyrl-CS"/>
        </w:rPr>
      </w:pPr>
    </w:p>
    <w:p w:rsidR="008C20AD" w:rsidRPr="009707B8" w:rsidRDefault="008C20AD" w:rsidP="00DF510C">
      <w:pPr>
        <w:rPr>
          <w:rFonts w:ascii="Arial" w:hAnsi="Arial" w:cs="Arial"/>
          <w:lang w:val="sr-Cyrl-CS"/>
        </w:rPr>
      </w:pPr>
    </w:p>
    <w:p w:rsidR="00563CEE" w:rsidRDefault="00563CEE" w:rsidP="008C20AD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00800" cy="4200525"/>
            <wp:effectExtent l="0" t="0" r="0" b="9525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resentation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sr-Cyrl-CS"/>
        </w:rPr>
        <w:t>Слика 3. Метаболизам билирубина</w:t>
      </w:r>
    </w:p>
    <w:p w:rsidR="00563CEE" w:rsidRDefault="00563CEE" w:rsidP="008C20AD">
      <w:pPr>
        <w:rPr>
          <w:rFonts w:ascii="Arial" w:hAnsi="Arial" w:cs="Arial"/>
          <w:lang w:val="sr-Cyrl-CS"/>
        </w:rPr>
      </w:pPr>
    </w:p>
    <w:p w:rsidR="008C20AD" w:rsidRPr="009707B8" w:rsidRDefault="008C20AD" w:rsidP="008C20AD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Нормална концентрација </w:t>
      </w:r>
      <w:r w:rsidRPr="009707B8">
        <w:rPr>
          <w:rFonts w:ascii="Arial" w:hAnsi="Arial" w:cs="Arial"/>
          <w:b/>
          <w:lang w:val="sr-Cyrl-CS"/>
        </w:rPr>
        <w:t>укупногбилирубина</w:t>
      </w:r>
      <w:r w:rsidR="007376C4">
        <w:rPr>
          <w:rFonts w:ascii="Arial" w:hAnsi="Arial" w:cs="Arial"/>
          <w:lang w:val="sr-Cyrl-CS"/>
        </w:rPr>
        <w:t xml:space="preserve"> у крвној плазм</w:t>
      </w:r>
      <w:r w:rsidRPr="009707B8">
        <w:rPr>
          <w:rFonts w:ascii="Arial" w:hAnsi="Arial" w:cs="Arial"/>
          <w:lang w:val="sr-Cyrl-CS"/>
        </w:rPr>
        <w:t xml:space="preserve">и износи </w:t>
      </w:r>
      <w:r w:rsidR="007376C4">
        <w:rPr>
          <w:rFonts w:ascii="Arial" w:hAnsi="Arial" w:cs="Arial"/>
          <w:b/>
          <w:lang w:val="sr-Cyrl-CS"/>
        </w:rPr>
        <w:t xml:space="preserve">5-21 </w:t>
      </w:r>
      <w:r w:rsidRPr="009707B8">
        <w:rPr>
          <w:rFonts w:ascii="Arial" w:hAnsi="Arial" w:cs="Arial"/>
          <w:b/>
          <w:lang w:val="sr-Cyrl-CS"/>
        </w:rPr>
        <w:t>μ</w:t>
      </w:r>
      <w:r w:rsidRPr="009707B8">
        <w:rPr>
          <w:rFonts w:ascii="Arial" w:hAnsi="Arial" w:cs="Arial"/>
          <w:b/>
        </w:rPr>
        <w:t>mol</w:t>
      </w:r>
      <w:r w:rsidRPr="009707B8">
        <w:rPr>
          <w:rFonts w:ascii="Arial" w:hAnsi="Arial" w:cs="Arial"/>
          <w:b/>
          <w:lang w:val="sr-Cyrl-CS"/>
        </w:rPr>
        <w:t>/</w:t>
      </w:r>
      <w:r w:rsidRPr="009707B8">
        <w:rPr>
          <w:rFonts w:ascii="Arial" w:hAnsi="Arial" w:cs="Arial"/>
          <w:b/>
          <w:caps/>
        </w:rPr>
        <w:t>l</w:t>
      </w:r>
      <w:r w:rsidRPr="009707B8">
        <w:rPr>
          <w:rFonts w:ascii="Arial" w:hAnsi="Arial" w:cs="Arial"/>
          <w:lang w:val="sr-Cyrl-CS"/>
        </w:rPr>
        <w:t xml:space="preserve">. </w:t>
      </w:r>
    </w:p>
    <w:p w:rsidR="00DF510C" w:rsidRPr="007376C4" w:rsidRDefault="00DF510C" w:rsidP="00DF510C">
      <w:pPr>
        <w:rPr>
          <w:rFonts w:ascii="Arial" w:hAnsi="Arial" w:cs="Arial"/>
          <w:lang w:val="ru-RU"/>
        </w:rPr>
      </w:pPr>
      <w:r w:rsidRPr="009707B8">
        <w:rPr>
          <w:rFonts w:ascii="Arial" w:hAnsi="Arial" w:cs="Arial"/>
          <w:lang w:val="sr-Cyrl-CS"/>
        </w:rPr>
        <w:t xml:space="preserve">Вредности за </w:t>
      </w:r>
      <w:r w:rsidRPr="009707B8">
        <w:rPr>
          <w:rFonts w:ascii="Arial" w:hAnsi="Arial" w:cs="Arial"/>
          <w:b/>
          <w:lang w:val="sr-Cyrl-CS"/>
        </w:rPr>
        <w:t xml:space="preserve">некоњугованибилирубин </w:t>
      </w:r>
      <w:r w:rsidRPr="009707B8">
        <w:rPr>
          <w:rFonts w:ascii="Arial" w:hAnsi="Arial" w:cs="Arial"/>
          <w:lang w:val="sr-Cyrl-CS"/>
        </w:rPr>
        <w:t xml:space="preserve">варирају од </w:t>
      </w:r>
      <w:r w:rsidRPr="009707B8">
        <w:rPr>
          <w:rFonts w:ascii="Arial" w:hAnsi="Arial" w:cs="Arial"/>
          <w:b/>
          <w:lang w:val="sr-Cyrl-CS"/>
        </w:rPr>
        <w:t>5-17 μ</w:t>
      </w:r>
      <w:r w:rsidRPr="009707B8">
        <w:rPr>
          <w:rFonts w:ascii="Arial" w:hAnsi="Arial" w:cs="Arial"/>
          <w:b/>
        </w:rPr>
        <w:t>mol</w:t>
      </w:r>
      <w:r w:rsidRPr="009707B8">
        <w:rPr>
          <w:rFonts w:ascii="Arial" w:hAnsi="Arial" w:cs="Arial"/>
          <w:b/>
          <w:lang w:val="sr-Cyrl-CS"/>
        </w:rPr>
        <w:t>/</w:t>
      </w:r>
      <w:r w:rsidRPr="009707B8">
        <w:rPr>
          <w:rFonts w:ascii="Arial" w:hAnsi="Arial" w:cs="Arial"/>
          <w:b/>
          <w:caps/>
        </w:rPr>
        <w:t>l</w:t>
      </w:r>
      <w:r w:rsidRPr="009707B8">
        <w:rPr>
          <w:rFonts w:ascii="Arial" w:hAnsi="Arial" w:cs="Arial"/>
          <w:lang w:val="sr-Cyrl-CS"/>
        </w:rPr>
        <w:t xml:space="preserve">, док се концентрација </w:t>
      </w:r>
      <w:r w:rsidRPr="009707B8">
        <w:rPr>
          <w:rFonts w:ascii="Arial" w:hAnsi="Arial" w:cs="Arial"/>
          <w:b/>
          <w:lang w:val="sr-Cyrl-CS"/>
        </w:rPr>
        <w:t>коњугованогбилирубина</w:t>
      </w:r>
      <w:r w:rsidRPr="009707B8">
        <w:rPr>
          <w:rFonts w:ascii="Arial" w:hAnsi="Arial" w:cs="Arial"/>
          <w:lang w:val="sr-Cyrl-CS"/>
        </w:rPr>
        <w:t xml:space="preserve"> креће од </w:t>
      </w:r>
      <w:r w:rsidRPr="009707B8">
        <w:rPr>
          <w:rFonts w:ascii="Arial" w:hAnsi="Arial" w:cs="Arial"/>
          <w:b/>
          <w:lang w:val="sr-Cyrl-CS"/>
        </w:rPr>
        <w:t>0-4 μ</w:t>
      </w:r>
      <w:r w:rsidRPr="009707B8">
        <w:rPr>
          <w:rFonts w:ascii="Arial" w:hAnsi="Arial" w:cs="Arial"/>
          <w:b/>
        </w:rPr>
        <w:t>mol</w:t>
      </w:r>
      <w:r w:rsidRPr="009707B8">
        <w:rPr>
          <w:rFonts w:ascii="Arial" w:hAnsi="Arial" w:cs="Arial"/>
          <w:b/>
          <w:lang w:val="sr-Cyrl-CS"/>
        </w:rPr>
        <w:t>/</w:t>
      </w:r>
      <w:r w:rsidRPr="009707B8">
        <w:rPr>
          <w:rFonts w:ascii="Arial" w:hAnsi="Arial" w:cs="Arial"/>
          <w:b/>
          <w:caps/>
        </w:rPr>
        <w:t>l</w:t>
      </w:r>
      <w:r w:rsidRPr="009707B8">
        <w:rPr>
          <w:rFonts w:ascii="Arial" w:hAnsi="Arial" w:cs="Arial"/>
          <w:lang w:val="sr-Cyrl-CS"/>
        </w:rPr>
        <w:t xml:space="preserve">. </w:t>
      </w:r>
    </w:p>
    <w:p w:rsidR="00801C2C" w:rsidRPr="009707B8" w:rsidRDefault="00801C2C" w:rsidP="00DF510C">
      <w:pPr>
        <w:rPr>
          <w:rFonts w:ascii="Arial" w:hAnsi="Arial" w:cs="Arial"/>
          <w:lang w:val="sr-Cyrl-CS"/>
        </w:rPr>
      </w:pPr>
    </w:p>
    <w:p w:rsidR="00801C2C" w:rsidRPr="00B75EEF" w:rsidRDefault="00801C2C" w:rsidP="00DF510C">
      <w:p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ХИБЕРБИЛИРУБИНЕМИЈА</w:t>
      </w:r>
    </w:p>
    <w:p w:rsidR="00DF510C" w:rsidRPr="009707B8" w:rsidRDefault="00DF510C" w:rsidP="00B75EEF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Уколико се вредности концентрације билирубина повећају изнад референтних вредности, настају хипербилирубинемије. Клиничка манифестација хипербилирубинемије је </w:t>
      </w:r>
      <w:r w:rsidRPr="009707B8">
        <w:rPr>
          <w:rFonts w:ascii="Arial" w:hAnsi="Arial" w:cs="Arial"/>
          <w:b/>
          <w:lang w:val="sr-Cyrl-CS"/>
        </w:rPr>
        <w:t>жутица (</w:t>
      </w:r>
      <w:r w:rsidRPr="009707B8">
        <w:rPr>
          <w:rFonts w:ascii="Arial" w:hAnsi="Arial" w:cs="Arial"/>
          <w:b/>
          <w:i/>
        </w:rPr>
        <w:t>icterus</w:t>
      </w:r>
      <w:r w:rsidRPr="009707B8">
        <w:rPr>
          <w:rFonts w:ascii="Arial" w:hAnsi="Arial" w:cs="Arial"/>
          <w:b/>
          <w:lang w:val="sr-Cyrl-CS"/>
        </w:rPr>
        <w:t>)</w:t>
      </w:r>
      <w:r w:rsidRPr="009707B8">
        <w:rPr>
          <w:rFonts w:ascii="Arial" w:hAnsi="Arial" w:cs="Arial"/>
          <w:lang w:val="sr-Cyrl-CS"/>
        </w:rPr>
        <w:t>. Жутица означава жуту пребојеност беоњача, слузница и коже због везивања билирубина за еластична влакна овог ткива. Кад је концентрација укупног билирубина већа од 25 μ</w:t>
      </w:r>
      <w:r w:rsidRPr="009707B8">
        <w:rPr>
          <w:rFonts w:ascii="Arial" w:hAnsi="Arial" w:cs="Arial"/>
        </w:rPr>
        <w:t>mol</w:t>
      </w:r>
      <w:r w:rsidRPr="009707B8">
        <w:rPr>
          <w:rFonts w:ascii="Arial" w:hAnsi="Arial" w:cs="Arial"/>
          <w:lang w:val="ru-RU"/>
        </w:rPr>
        <w:t>/</w:t>
      </w:r>
      <w:r w:rsidRPr="009707B8">
        <w:rPr>
          <w:rFonts w:ascii="Arial" w:hAnsi="Arial" w:cs="Arial"/>
          <w:caps/>
        </w:rPr>
        <w:t>l</w:t>
      </w:r>
      <w:r w:rsidRPr="009707B8">
        <w:rPr>
          <w:rFonts w:ascii="Arial" w:hAnsi="Arial" w:cs="Arial"/>
          <w:lang w:val="sr-Cyrl-CS"/>
        </w:rPr>
        <w:t>, постоји субиктерус, а при вредностима изнад 34-43 μ</w:t>
      </w:r>
      <w:r w:rsidRPr="009707B8">
        <w:rPr>
          <w:rFonts w:ascii="Arial" w:hAnsi="Arial" w:cs="Arial"/>
        </w:rPr>
        <w:t>mol</w:t>
      </w:r>
      <w:r w:rsidRPr="009707B8">
        <w:rPr>
          <w:rFonts w:ascii="Arial" w:hAnsi="Arial" w:cs="Arial"/>
          <w:lang w:val="ru-RU"/>
        </w:rPr>
        <w:t>/</w:t>
      </w:r>
      <w:r w:rsidRPr="009707B8">
        <w:rPr>
          <w:rFonts w:ascii="Arial" w:hAnsi="Arial" w:cs="Arial"/>
          <w:caps/>
        </w:rPr>
        <w:t>l</w:t>
      </w:r>
      <w:r w:rsidRPr="009707B8">
        <w:rPr>
          <w:rFonts w:ascii="Arial" w:hAnsi="Arial" w:cs="Arial"/>
          <w:lang w:val="sr-Cyrl-CS"/>
        </w:rPr>
        <w:t xml:space="preserve"> присутан је јасан иктерус. </w:t>
      </w:r>
    </w:p>
    <w:p w:rsidR="00DF510C" w:rsidRPr="009707B8" w:rsidRDefault="00DF510C" w:rsidP="00B75EEF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Иктеруси су према механизму настанка подељени на три основна типа:</w:t>
      </w:r>
    </w:p>
    <w:p w:rsidR="00DF510C" w:rsidRPr="00B75EEF" w:rsidRDefault="00DF510C" w:rsidP="00DF510C">
      <w:pPr>
        <w:numPr>
          <w:ilvl w:val="0"/>
          <w:numId w:val="5"/>
        </w:numPr>
        <w:rPr>
          <w:rFonts w:ascii="Arial" w:hAnsi="Arial" w:cs="Arial"/>
          <w:b/>
          <w:lang w:val="sr-Cyrl-CS"/>
        </w:rPr>
      </w:pPr>
      <w:r w:rsidRPr="00B75EEF">
        <w:rPr>
          <w:rFonts w:ascii="Arial" w:hAnsi="Arial" w:cs="Arial"/>
          <w:b/>
          <w:lang w:val="sr-Cyrl-CS"/>
        </w:rPr>
        <w:t>прехепатични</w:t>
      </w:r>
    </w:p>
    <w:p w:rsidR="00DF510C" w:rsidRPr="00B75EEF" w:rsidRDefault="00DF510C" w:rsidP="00DF510C">
      <w:pPr>
        <w:numPr>
          <w:ilvl w:val="0"/>
          <w:numId w:val="5"/>
        </w:numPr>
        <w:rPr>
          <w:rFonts w:ascii="Arial" w:hAnsi="Arial" w:cs="Arial"/>
          <w:b/>
          <w:lang w:val="sr-Cyrl-CS"/>
        </w:rPr>
      </w:pPr>
      <w:r w:rsidRPr="00B75EEF">
        <w:rPr>
          <w:rFonts w:ascii="Arial" w:hAnsi="Arial" w:cs="Arial"/>
          <w:b/>
          <w:lang w:val="sr-Cyrl-CS"/>
        </w:rPr>
        <w:t>хепатични</w:t>
      </w:r>
    </w:p>
    <w:p w:rsidR="00DF510C" w:rsidRPr="00B75EEF" w:rsidRDefault="00DF510C" w:rsidP="00DF510C">
      <w:pPr>
        <w:numPr>
          <w:ilvl w:val="0"/>
          <w:numId w:val="5"/>
        </w:numPr>
        <w:rPr>
          <w:rFonts w:ascii="Arial" w:hAnsi="Arial" w:cs="Arial"/>
          <w:b/>
          <w:lang w:val="sr-Cyrl-CS"/>
        </w:rPr>
      </w:pPr>
      <w:r w:rsidRPr="00B75EEF">
        <w:rPr>
          <w:rFonts w:ascii="Arial" w:hAnsi="Arial" w:cs="Arial"/>
          <w:b/>
          <w:lang w:val="sr-Cyrl-CS"/>
        </w:rPr>
        <w:t>постхепатични</w:t>
      </w:r>
    </w:p>
    <w:p w:rsidR="00DF510C" w:rsidRPr="009707B8" w:rsidRDefault="00DF510C" w:rsidP="00B75EEF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b/>
          <w:lang w:val="sr-Cyrl-CS"/>
        </w:rPr>
        <w:t>Прехепатични иктерус</w:t>
      </w:r>
      <w:r w:rsidRPr="009707B8">
        <w:rPr>
          <w:rFonts w:ascii="Arial" w:hAnsi="Arial" w:cs="Arial"/>
          <w:lang w:val="sr-Cyrl-CS"/>
        </w:rPr>
        <w:t xml:space="preserve"> се јавља код појачане хемолизе еритроцита код хемолитичке анемије или услед дисеритропоезе. Тада долази до пораста </w:t>
      </w:r>
      <w:r w:rsidRPr="009707B8">
        <w:rPr>
          <w:rFonts w:ascii="Arial" w:hAnsi="Arial" w:cs="Arial"/>
          <w:lang w:val="sr-Cyrl-CS"/>
        </w:rPr>
        <w:lastRenderedPageBreak/>
        <w:t>некоњугованог билирубина у крвној плазми</w:t>
      </w:r>
      <w:r w:rsidR="005E0308" w:rsidRPr="009707B8">
        <w:rPr>
          <w:rFonts w:ascii="Arial" w:hAnsi="Arial" w:cs="Arial"/>
          <w:lang w:val="sr-Cyrl-CS"/>
        </w:rPr>
        <w:t xml:space="preserve"> и серуму, тако да се овај тип иктеруса још назива и хипербилирубинемија некоњугованог типа</w:t>
      </w:r>
      <w:r w:rsidRPr="009707B8">
        <w:rPr>
          <w:rFonts w:ascii="Arial" w:hAnsi="Arial" w:cs="Arial"/>
          <w:lang w:val="sr-Cyrl-CS"/>
        </w:rPr>
        <w:t>.</w:t>
      </w:r>
    </w:p>
    <w:p w:rsidR="00B75EEF" w:rsidRDefault="00B75EEF" w:rsidP="00B75EEF">
      <w:pPr>
        <w:jc w:val="both"/>
        <w:rPr>
          <w:rFonts w:ascii="Arial" w:hAnsi="Arial" w:cs="Arial"/>
          <w:b/>
          <w:lang w:val="sr-Cyrl-CS"/>
        </w:rPr>
      </w:pPr>
    </w:p>
    <w:p w:rsidR="00B75EEF" w:rsidRDefault="00B75EEF" w:rsidP="00FE2E03">
      <w:pPr>
        <w:rPr>
          <w:rFonts w:ascii="Arial" w:hAnsi="Arial" w:cs="Arial"/>
          <w:b/>
          <w:lang w:val="sr-Cyrl-CS"/>
        </w:rPr>
      </w:pPr>
    </w:p>
    <w:p w:rsidR="005E0308" w:rsidRPr="009707B8" w:rsidRDefault="005E0308" w:rsidP="00FE2E03">
      <w:p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Лабораторијски налази прехепатичког иктеруса</w:t>
      </w:r>
    </w:p>
    <w:p w:rsidR="00FE2E03" w:rsidRPr="009707B8" w:rsidRDefault="005E0308" w:rsidP="00FE2E03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Пре</w:t>
      </w:r>
      <w:r w:rsidR="00FE2E03" w:rsidRPr="009707B8">
        <w:rPr>
          <w:rFonts w:ascii="Arial" w:hAnsi="Arial" w:cs="Arial"/>
          <w:lang w:val="sr-Cyrl-CS"/>
        </w:rPr>
        <w:t xml:space="preserve">хепатички иктерус карактерише: </w:t>
      </w:r>
    </w:p>
    <w:p w:rsidR="005E0308" w:rsidRPr="009707B8" w:rsidRDefault="00FE2E03" w:rsidP="00FE2E03">
      <w:pPr>
        <w:pStyle w:val="ListParagraph"/>
        <w:numPr>
          <w:ilvl w:val="0"/>
          <w:numId w:val="8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повећана концентрација некоњугованог билирубина у серум</w:t>
      </w:r>
      <w:r w:rsidR="005E441F" w:rsidRPr="009707B8">
        <w:rPr>
          <w:rFonts w:ascii="Arial" w:hAnsi="Arial" w:cs="Arial"/>
          <w:lang w:val="sr-Cyrl-CS"/>
        </w:rPr>
        <w:t>у</w:t>
      </w:r>
    </w:p>
    <w:p w:rsidR="00FE2E03" w:rsidRPr="009707B8" w:rsidRDefault="00FE2E03" w:rsidP="00FE2E03">
      <w:pPr>
        <w:pStyle w:val="ListParagraph"/>
        <w:numPr>
          <w:ilvl w:val="0"/>
          <w:numId w:val="8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повећана концентрација уробилиногена у урину, али се не доказује билирубин</w:t>
      </w:r>
    </w:p>
    <w:p w:rsidR="00FE2E03" w:rsidRPr="009707B8" w:rsidRDefault="00FE2E03" w:rsidP="00FE2E03">
      <w:pPr>
        <w:pStyle w:val="ListParagraph"/>
        <w:numPr>
          <w:ilvl w:val="0"/>
          <w:numId w:val="8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активност ензима показате</w:t>
      </w:r>
      <w:r w:rsidR="00B75EEF">
        <w:rPr>
          <w:rFonts w:ascii="Arial" w:hAnsi="Arial" w:cs="Arial"/>
          <w:lang w:val="sr-Cyrl-CS"/>
        </w:rPr>
        <w:t>ља хепатоцелуларног оштећена (А</w:t>
      </w:r>
      <w:r w:rsidR="00B75EEF">
        <w:rPr>
          <w:rFonts w:ascii="Arial" w:hAnsi="Arial" w:cs="Arial"/>
        </w:rPr>
        <w:t>S</w:t>
      </w:r>
      <w:r w:rsidR="00B75EEF">
        <w:rPr>
          <w:rFonts w:ascii="Arial" w:hAnsi="Arial" w:cs="Arial"/>
          <w:lang w:val="sr-Cyrl-CS"/>
        </w:rPr>
        <w:t>Т и А</w:t>
      </w:r>
      <w:r w:rsidR="00B75EEF">
        <w:rPr>
          <w:rFonts w:ascii="Arial" w:hAnsi="Arial" w:cs="Arial"/>
        </w:rPr>
        <w:t>L</w:t>
      </w:r>
      <w:r w:rsidRPr="009707B8">
        <w:rPr>
          <w:rFonts w:ascii="Arial" w:hAnsi="Arial" w:cs="Arial"/>
          <w:lang w:val="sr-Cyrl-CS"/>
        </w:rPr>
        <w:t>Т) остаје у границама нормалних (референтних ) вредности</w:t>
      </w:r>
    </w:p>
    <w:p w:rsidR="0071653A" w:rsidRPr="00081FE7" w:rsidRDefault="0071653A" w:rsidP="00BD3793">
      <w:pPr>
        <w:jc w:val="both"/>
        <w:rPr>
          <w:rFonts w:ascii="Arial" w:hAnsi="Arial" w:cs="Arial"/>
          <w:b/>
          <w:lang w:val="sr-Cyrl-CS"/>
        </w:rPr>
      </w:pPr>
    </w:p>
    <w:p w:rsidR="00DF510C" w:rsidRPr="009707B8" w:rsidRDefault="00DF510C" w:rsidP="00BD3793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b/>
          <w:lang w:val="sr-Cyrl-CS"/>
        </w:rPr>
        <w:t>Хепатични иктерус</w:t>
      </w:r>
      <w:r w:rsidRPr="009707B8">
        <w:rPr>
          <w:rFonts w:ascii="Arial" w:hAnsi="Arial" w:cs="Arial"/>
          <w:lang w:val="sr-Cyrl-CS"/>
        </w:rPr>
        <w:t xml:space="preserve"> настаје </w:t>
      </w:r>
      <w:r w:rsidR="00D55BAD" w:rsidRPr="009707B8">
        <w:rPr>
          <w:rFonts w:ascii="Arial" w:hAnsi="Arial" w:cs="Arial"/>
          <w:lang w:val="sr-Cyrl-CS"/>
        </w:rPr>
        <w:t xml:space="preserve">као последица обољења хепатоцита као </w:t>
      </w:r>
      <w:r w:rsidRPr="009707B8">
        <w:rPr>
          <w:rFonts w:ascii="Arial" w:hAnsi="Arial" w:cs="Arial"/>
          <w:lang w:val="sr-Cyrl-CS"/>
        </w:rPr>
        <w:t>код вирусног хепатитиса, токсичног хепатитиса, инфективне мононуклеозе, цирозе јетре, малигних инфилтација, тиреотоксикозе и хроничних хепатитиса. Код овог типа иктеруса долази углавном до пораста и директног и индиректног билирубинајер се нарушавају све основне функције хепатоцита у промету билирубина (преузимање, коњуговање и екскреција)</w:t>
      </w:r>
      <w:r w:rsidR="00AA1842" w:rsidRPr="009707B8">
        <w:rPr>
          <w:rFonts w:ascii="Arial" w:hAnsi="Arial" w:cs="Arial"/>
          <w:lang w:val="sr-Cyrl-CS"/>
        </w:rPr>
        <w:t xml:space="preserve"> укључујући и интрахепатични застој жучи</w:t>
      </w:r>
      <w:r w:rsidR="00343293" w:rsidRPr="009707B8">
        <w:rPr>
          <w:rFonts w:ascii="Arial" w:hAnsi="Arial" w:cs="Arial"/>
          <w:lang w:val="sr-Cyrl-CS"/>
        </w:rPr>
        <w:t xml:space="preserve"> (холестаза)</w:t>
      </w:r>
      <w:r w:rsidR="00AA1842" w:rsidRPr="009707B8">
        <w:rPr>
          <w:rFonts w:ascii="Arial" w:hAnsi="Arial" w:cs="Arial"/>
          <w:lang w:val="sr-Cyrl-CS"/>
        </w:rPr>
        <w:t>.</w:t>
      </w:r>
      <w:r w:rsidRPr="009707B8">
        <w:rPr>
          <w:rFonts w:ascii="Arial" w:hAnsi="Arial" w:cs="Arial"/>
          <w:lang w:val="sr-Cyrl-CS"/>
        </w:rPr>
        <w:t xml:space="preserve"> Међутим, пошто је екскрециј</w:t>
      </w:r>
      <w:r w:rsidR="00BD3793">
        <w:rPr>
          <w:rFonts w:ascii="Arial" w:hAnsi="Arial" w:cs="Arial"/>
          <w:lang w:val="sr-Cyrl-CS"/>
        </w:rPr>
        <w:t>а билирубина лимит</w:t>
      </w:r>
      <w:r w:rsidR="009E68A7">
        <w:rPr>
          <w:rFonts w:ascii="Arial" w:hAnsi="Arial" w:cs="Arial"/>
          <w:lang w:val="sr-Cyrl-CS"/>
        </w:rPr>
        <w:t>ирајућ</w:t>
      </w:r>
      <w:r w:rsidR="009E68A7">
        <w:rPr>
          <w:rFonts w:ascii="Arial" w:hAnsi="Arial" w:cs="Arial"/>
        </w:rPr>
        <w:t>a</w:t>
      </w:r>
      <w:r w:rsidR="00BD3793">
        <w:rPr>
          <w:rFonts w:ascii="Arial" w:hAnsi="Arial" w:cs="Arial"/>
        </w:rPr>
        <w:t>фаза</w:t>
      </w:r>
      <w:r w:rsidRPr="009707B8">
        <w:rPr>
          <w:rFonts w:ascii="Arial" w:hAnsi="Arial" w:cs="Arial"/>
          <w:lang w:val="sr-Cyrl-CS"/>
        </w:rPr>
        <w:t xml:space="preserve"> у његовом метаболизму, у почетку болести увек предоминира хипербилирубинемија коњугованог типа, а касније се повећава и концентрација и некоњугованог билирубина.</w:t>
      </w:r>
      <w:r w:rsidR="00AA1842" w:rsidRPr="009707B8">
        <w:rPr>
          <w:rFonts w:ascii="Arial" w:hAnsi="Arial" w:cs="Arial"/>
          <w:lang w:val="sr-Cyrl-CS"/>
        </w:rPr>
        <w:t xml:space="preserve"> Коњуговани билирубин је поларни молекул, тако да лако пролази кроз гломеруле бубрега и излучује се у урин ( што се при здравој функцији јетре не дешава) и урин добија тамну боју.</w:t>
      </w:r>
    </w:p>
    <w:p w:rsidR="00834041" w:rsidRPr="009707B8" w:rsidRDefault="00834041" w:rsidP="00834041">
      <w:p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Лабораторијски налази хепатичког иктеруса</w:t>
      </w:r>
    </w:p>
    <w:p w:rsidR="00834041" w:rsidRPr="009707B8" w:rsidRDefault="00834041" w:rsidP="00834041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Хепатички иктерус карактерише: </w:t>
      </w:r>
    </w:p>
    <w:p w:rsidR="005E441F" w:rsidRPr="009707B8" w:rsidRDefault="005E441F" w:rsidP="005E441F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повећана концентрација коњугованог билирубина у серуму</w:t>
      </w:r>
    </w:p>
    <w:p w:rsidR="00834041" w:rsidRPr="009707B8" w:rsidRDefault="009D749D" w:rsidP="00834041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присутво билирубина у серуму</w:t>
      </w:r>
    </w:p>
    <w:p w:rsidR="009D749D" w:rsidRPr="009707B8" w:rsidRDefault="009D749D" w:rsidP="00834041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повећана </w:t>
      </w:r>
      <w:r w:rsidR="001F155E" w:rsidRPr="009707B8">
        <w:rPr>
          <w:rFonts w:ascii="Arial" w:hAnsi="Arial" w:cs="Arial"/>
          <w:lang w:val="sr-Cyrl-CS"/>
        </w:rPr>
        <w:t>к</w:t>
      </w:r>
      <w:r w:rsidR="007537C8">
        <w:rPr>
          <w:rFonts w:ascii="Arial" w:hAnsi="Arial" w:cs="Arial"/>
          <w:lang w:val="sr-Cyrl-CS"/>
        </w:rPr>
        <w:t>о</w:t>
      </w:r>
      <w:r w:rsidR="001F155E" w:rsidRPr="009707B8">
        <w:rPr>
          <w:rFonts w:ascii="Arial" w:hAnsi="Arial" w:cs="Arial"/>
          <w:lang w:val="sr-Cyrl-CS"/>
        </w:rPr>
        <w:t>нцентрација</w:t>
      </w:r>
      <w:r w:rsidRPr="009707B8">
        <w:rPr>
          <w:rFonts w:ascii="Arial" w:hAnsi="Arial" w:cs="Arial"/>
          <w:lang w:val="sr-Cyrl-CS"/>
        </w:rPr>
        <w:t xml:space="preserve"> уробилиногена у урину</w:t>
      </w:r>
    </w:p>
    <w:p w:rsidR="009D749D" w:rsidRPr="009707B8" w:rsidRDefault="009D749D" w:rsidP="00834041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повећана активност </w:t>
      </w:r>
      <w:r w:rsidR="00343293" w:rsidRPr="009707B8">
        <w:rPr>
          <w:rFonts w:ascii="Arial" w:hAnsi="Arial" w:cs="Arial"/>
          <w:lang w:val="sr-Cyrl-CS"/>
        </w:rPr>
        <w:t>ензима биохемијских</w:t>
      </w:r>
      <w:r w:rsidRPr="009707B8">
        <w:rPr>
          <w:rFonts w:ascii="Arial" w:hAnsi="Arial" w:cs="Arial"/>
          <w:lang w:val="sr-Cyrl-CS"/>
        </w:rPr>
        <w:t>маркер</w:t>
      </w:r>
      <w:r w:rsidR="00BD3793">
        <w:rPr>
          <w:rFonts w:ascii="Arial" w:hAnsi="Arial" w:cs="Arial"/>
          <w:lang w:val="sr-Cyrl-CS"/>
        </w:rPr>
        <w:t>а хепатоцелуларног оштећења – А</w:t>
      </w:r>
      <w:r w:rsidR="00BD3793">
        <w:rPr>
          <w:rFonts w:ascii="Arial" w:hAnsi="Arial" w:cs="Arial"/>
        </w:rPr>
        <w:t>S</w:t>
      </w:r>
      <w:r w:rsidRPr="009707B8">
        <w:rPr>
          <w:rFonts w:ascii="Arial" w:hAnsi="Arial" w:cs="Arial"/>
          <w:lang w:val="sr-Cyrl-CS"/>
        </w:rPr>
        <w:t xml:space="preserve">Т и </w:t>
      </w:r>
      <w:r w:rsidR="00BD3793">
        <w:rPr>
          <w:rFonts w:ascii="Arial" w:hAnsi="Arial" w:cs="Arial"/>
          <w:lang w:val="sr-Cyrl-CS"/>
        </w:rPr>
        <w:t>А</w:t>
      </w:r>
      <w:r w:rsidR="00BD3793">
        <w:rPr>
          <w:rFonts w:ascii="Arial" w:hAnsi="Arial" w:cs="Arial"/>
        </w:rPr>
        <w:t>L</w:t>
      </w:r>
      <w:r w:rsidRPr="009707B8">
        <w:rPr>
          <w:rFonts w:ascii="Arial" w:hAnsi="Arial" w:cs="Arial"/>
          <w:lang w:val="sr-Cyrl-CS"/>
        </w:rPr>
        <w:t>Т</w:t>
      </w:r>
    </w:p>
    <w:p w:rsidR="00343293" w:rsidRPr="009707B8" w:rsidRDefault="00343293" w:rsidP="00834041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повећана активност ензима биох</w:t>
      </w:r>
      <w:r w:rsidR="00BD3793">
        <w:rPr>
          <w:rFonts w:ascii="Arial" w:hAnsi="Arial" w:cs="Arial"/>
          <w:lang w:val="sr-Cyrl-CS"/>
        </w:rPr>
        <w:t>емијских маркера холестазе – А</w:t>
      </w:r>
      <w:r w:rsidR="00BD3793">
        <w:rPr>
          <w:rFonts w:ascii="Arial" w:hAnsi="Arial" w:cs="Arial"/>
        </w:rPr>
        <w:t>LP</w:t>
      </w:r>
      <w:r w:rsidR="00BD3793">
        <w:rPr>
          <w:rFonts w:ascii="Arial" w:hAnsi="Arial" w:cs="Arial"/>
          <w:lang w:val="sr-Cyrl-CS"/>
        </w:rPr>
        <w:t xml:space="preserve"> и </w:t>
      </w:r>
      <w:r w:rsidR="00BD3793">
        <w:rPr>
          <w:rFonts w:ascii="Symbol" w:hAnsi="Symbol" w:cs="Arial"/>
        </w:rPr>
        <w:t></w:t>
      </w:r>
      <w:r w:rsidR="00BD3793">
        <w:rPr>
          <w:rFonts w:ascii="Arial" w:hAnsi="Arial" w:cs="Arial"/>
        </w:rPr>
        <w:t>G</w:t>
      </w:r>
      <w:r w:rsidRPr="009707B8">
        <w:rPr>
          <w:rFonts w:ascii="Arial" w:hAnsi="Arial" w:cs="Arial"/>
          <w:lang w:val="sr-Cyrl-CS"/>
        </w:rPr>
        <w:t>Т</w:t>
      </w:r>
    </w:p>
    <w:p w:rsidR="00C905D3" w:rsidRPr="009707B8" w:rsidRDefault="00C905D3" w:rsidP="00DF510C">
      <w:pPr>
        <w:rPr>
          <w:rFonts w:ascii="Arial" w:hAnsi="Arial" w:cs="Arial"/>
          <w:b/>
          <w:lang w:val="sr-Cyrl-CS"/>
        </w:rPr>
      </w:pPr>
    </w:p>
    <w:p w:rsidR="00DF510C" w:rsidRPr="009707B8" w:rsidRDefault="00DF510C" w:rsidP="009E68A7">
      <w:pPr>
        <w:jc w:val="both"/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b/>
          <w:lang w:val="sr-Cyrl-CS"/>
        </w:rPr>
        <w:t>Постхепатични иктерус</w:t>
      </w:r>
      <w:r w:rsidRPr="009707B8">
        <w:rPr>
          <w:rFonts w:ascii="Arial" w:hAnsi="Arial" w:cs="Arial"/>
          <w:lang w:val="sr-Cyrl-CS"/>
        </w:rPr>
        <w:t xml:space="preserve"> нас</w:t>
      </w:r>
      <w:r w:rsidR="00D158A4" w:rsidRPr="009707B8">
        <w:rPr>
          <w:rFonts w:ascii="Arial" w:hAnsi="Arial" w:cs="Arial"/>
          <w:lang w:val="sr-Cyrl-CS"/>
        </w:rPr>
        <w:t>таје најчешће услед делимичне или потпуне</w:t>
      </w:r>
      <w:r w:rsidRPr="009707B8">
        <w:rPr>
          <w:rFonts w:ascii="Arial" w:hAnsi="Arial" w:cs="Arial"/>
          <w:lang w:val="sr-Cyrl-CS"/>
        </w:rPr>
        <w:t xml:space="preserve"> опструкције екстрахепатичних жучних канала</w:t>
      </w:r>
      <w:r w:rsidR="00D158A4" w:rsidRPr="009707B8">
        <w:rPr>
          <w:rFonts w:ascii="Arial" w:hAnsi="Arial" w:cs="Arial"/>
          <w:lang w:val="sr-Cyrl-CS"/>
        </w:rPr>
        <w:t xml:space="preserve"> до танког црева (ектрахепатичка холестаза)</w:t>
      </w:r>
      <w:r w:rsidRPr="009707B8">
        <w:rPr>
          <w:rFonts w:ascii="Arial" w:hAnsi="Arial" w:cs="Arial"/>
          <w:lang w:val="sr-Cyrl-CS"/>
        </w:rPr>
        <w:t>. Опструкцију могу изазвати жучни каменови</w:t>
      </w:r>
      <w:r w:rsidR="00D158A4" w:rsidRPr="009707B8">
        <w:rPr>
          <w:rFonts w:ascii="Arial" w:hAnsi="Arial" w:cs="Arial"/>
          <w:lang w:val="sr-Cyrl-CS"/>
        </w:rPr>
        <w:t xml:space="preserve">, тумори </w:t>
      </w:r>
      <w:r w:rsidR="005045F7" w:rsidRPr="009707B8">
        <w:rPr>
          <w:rFonts w:ascii="Arial" w:hAnsi="Arial" w:cs="Arial"/>
          <w:lang w:val="sr-Cyrl-CS"/>
        </w:rPr>
        <w:t xml:space="preserve">главе </w:t>
      </w:r>
      <w:r w:rsidRPr="009707B8">
        <w:rPr>
          <w:rFonts w:ascii="Arial" w:hAnsi="Arial" w:cs="Arial"/>
          <w:lang w:val="sr-Cyrl-CS"/>
        </w:rPr>
        <w:t>панкреаса, паразити и сл. Услед механичке препреке у билијарним каналима, јавља с</w:t>
      </w:r>
      <w:r w:rsidR="00D158A4" w:rsidRPr="009707B8">
        <w:rPr>
          <w:rFonts w:ascii="Arial" w:hAnsi="Arial" w:cs="Arial"/>
          <w:lang w:val="sr-Cyrl-CS"/>
        </w:rPr>
        <w:t>е ретенција жучи и враћање</w:t>
      </w:r>
      <w:r w:rsidRPr="009707B8">
        <w:rPr>
          <w:rFonts w:ascii="Arial" w:hAnsi="Arial" w:cs="Arial"/>
          <w:lang w:val="sr-Cyrl-CS"/>
        </w:rPr>
        <w:t xml:space="preserve"> жучних боја </w:t>
      </w:r>
      <w:r w:rsidR="00D158A4" w:rsidRPr="009707B8">
        <w:rPr>
          <w:rFonts w:ascii="Arial" w:hAnsi="Arial" w:cs="Arial"/>
          <w:lang w:val="sr-Cyrl-CS"/>
        </w:rPr>
        <w:t xml:space="preserve">(коњуговани билирубин) </w:t>
      </w:r>
      <w:r w:rsidRPr="009707B8">
        <w:rPr>
          <w:rFonts w:ascii="Arial" w:hAnsi="Arial" w:cs="Arial"/>
          <w:lang w:val="sr-Cyrl-CS"/>
        </w:rPr>
        <w:t xml:space="preserve">у циркулацију, па се јавља </w:t>
      </w:r>
      <w:r w:rsidR="00D158A4" w:rsidRPr="009707B8">
        <w:rPr>
          <w:rFonts w:ascii="Arial" w:hAnsi="Arial" w:cs="Arial"/>
          <w:lang w:val="sr-Cyrl-CS"/>
        </w:rPr>
        <w:t xml:space="preserve">искључиво </w:t>
      </w:r>
      <w:r w:rsidRPr="009707B8">
        <w:rPr>
          <w:rFonts w:ascii="Arial" w:hAnsi="Arial" w:cs="Arial"/>
          <w:lang w:val="sr-Cyrl-CS"/>
        </w:rPr>
        <w:t xml:space="preserve">хипербилирубинемија коњугованог типа. </w:t>
      </w:r>
      <w:r w:rsidR="00D158A4" w:rsidRPr="009707B8">
        <w:rPr>
          <w:rFonts w:ascii="Arial" w:hAnsi="Arial" w:cs="Arial"/>
          <w:lang w:val="sr-Cyrl-CS"/>
        </w:rPr>
        <w:t xml:space="preserve">Коњуговани билирубин пролази кроз гломеруле бубрега и појављује се у урини, због чега је он изразио тамне боје. </w:t>
      </w:r>
      <w:r w:rsidRPr="009707B8">
        <w:rPr>
          <w:rFonts w:ascii="Arial" w:hAnsi="Arial" w:cs="Arial"/>
          <w:lang w:val="sr-Cyrl-CS"/>
        </w:rPr>
        <w:t>Присуство жучних соли у крви изазива свраб на кожи, а код комплетне опструкције билијарних канала, столица је ах</w:t>
      </w:r>
      <w:r w:rsidR="00EC64F3" w:rsidRPr="009707B8">
        <w:rPr>
          <w:rFonts w:ascii="Arial" w:hAnsi="Arial" w:cs="Arial"/>
          <w:lang w:val="sr-Cyrl-CS"/>
        </w:rPr>
        <w:t>олична (безбојана тј. бела као креч</w:t>
      </w:r>
      <w:r w:rsidRPr="009707B8">
        <w:rPr>
          <w:rFonts w:ascii="Arial" w:hAnsi="Arial" w:cs="Arial"/>
          <w:lang w:val="sr-Cyrl-CS"/>
        </w:rPr>
        <w:t>).</w:t>
      </w:r>
    </w:p>
    <w:p w:rsidR="001F155E" w:rsidRPr="009707B8" w:rsidRDefault="001F155E" w:rsidP="001F155E">
      <w:pPr>
        <w:rPr>
          <w:rFonts w:ascii="Arial" w:hAnsi="Arial" w:cs="Arial"/>
          <w:b/>
          <w:lang w:val="sr-Cyrl-CS"/>
        </w:rPr>
      </w:pPr>
      <w:r w:rsidRPr="009707B8">
        <w:rPr>
          <w:rFonts w:ascii="Arial" w:hAnsi="Arial" w:cs="Arial"/>
          <w:b/>
          <w:lang w:val="sr-Cyrl-CS"/>
        </w:rPr>
        <w:t>Лабораторијски налази постхепатичког иктеруса</w:t>
      </w:r>
    </w:p>
    <w:p w:rsidR="001F155E" w:rsidRPr="009707B8" w:rsidRDefault="001F155E" w:rsidP="001F155E">
      <w:p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Постхепатички иктерус карактерише: </w:t>
      </w:r>
    </w:p>
    <w:p w:rsidR="001F155E" w:rsidRPr="009707B8" w:rsidRDefault="001F155E" w:rsidP="001F155E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повећана концентрација коњугованог билирубина у серуму</w:t>
      </w:r>
    </w:p>
    <w:p w:rsidR="001F155E" w:rsidRPr="009707B8" w:rsidRDefault="001F155E" w:rsidP="001F155E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lastRenderedPageBreak/>
        <w:t>присутво билирубина у серуму</w:t>
      </w:r>
    </w:p>
    <w:p w:rsidR="001F155E" w:rsidRPr="009707B8" w:rsidRDefault="001F155E" w:rsidP="001F155E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смањена концентрација уробилиногена у урину</w:t>
      </w:r>
    </w:p>
    <w:p w:rsidR="001F155E" w:rsidRPr="009707B8" w:rsidRDefault="001F155E" w:rsidP="001F155E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 xml:space="preserve">активност ензима показатеља хепатоцелуларног оштећена </w:t>
      </w:r>
      <w:r w:rsidR="0082639B">
        <w:rPr>
          <w:rFonts w:ascii="Arial" w:hAnsi="Arial" w:cs="Arial"/>
          <w:lang w:val="sr-Cyrl-CS"/>
        </w:rPr>
        <w:t>(А</w:t>
      </w:r>
      <w:r w:rsidR="0082639B">
        <w:rPr>
          <w:rFonts w:ascii="Arial" w:hAnsi="Arial" w:cs="Arial"/>
        </w:rPr>
        <w:t>S</w:t>
      </w:r>
      <w:r w:rsidR="0082639B">
        <w:rPr>
          <w:rFonts w:ascii="Arial" w:hAnsi="Arial" w:cs="Arial"/>
          <w:lang w:val="sr-Cyrl-CS"/>
        </w:rPr>
        <w:t>Т и А</w:t>
      </w:r>
      <w:r w:rsidR="0082639B">
        <w:rPr>
          <w:rFonts w:ascii="Arial" w:hAnsi="Arial" w:cs="Arial"/>
        </w:rPr>
        <w:t>L</w:t>
      </w:r>
      <w:r w:rsidRPr="009707B8">
        <w:rPr>
          <w:rFonts w:ascii="Arial" w:hAnsi="Arial" w:cs="Arial"/>
          <w:lang w:val="sr-Cyrl-CS"/>
        </w:rPr>
        <w:t>Т) остаје у границама нормалних (референтних ) вредности</w:t>
      </w:r>
    </w:p>
    <w:p w:rsidR="001F155E" w:rsidRPr="009707B8" w:rsidRDefault="001F155E" w:rsidP="001F155E">
      <w:pPr>
        <w:pStyle w:val="ListParagraph"/>
        <w:numPr>
          <w:ilvl w:val="0"/>
          <w:numId w:val="9"/>
        </w:numPr>
        <w:rPr>
          <w:rFonts w:ascii="Arial" w:hAnsi="Arial" w:cs="Arial"/>
          <w:lang w:val="sr-Cyrl-CS"/>
        </w:rPr>
      </w:pPr>
      <w:r w:rsidRPr="009707B8">
        <w:rPr>
          <w:rFonts w:ascii="Arial" w:hAnsi="Arial" w:cs="Arial"/>
          <w:lang w:val="sr-Cyrl-CS"/>
        </w:rPr>
        <w:t>изразито повећана активност ензима биох</w:t>
      </w:r>
      <w:r w:rsidR="0082639B">
        <w:rPr>
          <w:rFonts w:ascii="Arial" w:hAnsi="Arial" w:cs="Arial"/>
          <w:lang w:val="sr-Cyrl-CS"/>
        </w:rPr>
        <w:t>емијских маркера холестазе – А</w:t>
      </w:r>
      <w:r w:rsidR="0082639B">
        <w:rPr>
          <w:rFonts w:ascii="Arial" w:hAnsi="Arial" w:cs="Arial"/>
        </w:rPr>
        <w:t>LP</w:t>
      </w:r>
      <w:r w:rsidR="0082639B">
        <w:rPr>
          <w:rFonts w:ascii="Arial" w:hAnsi="Arial" w:cs="Arial"/>
          <w:lang w:val="sr-Cyrl-CS"/>
        </w:rPr>
        <w:t xml:space="preserve"> и </w:t>
      </w:r>
      <w:r w:rsidR="0082639B">
        <w:rPr>
          <w:rFonts w:ascii="Arial" w:hAnsi="Arial" w:cs="Arial"/>
        </w:rPr>
        <w:t>GG</w:t>
      </w:r>
      <w:r w:rsidRPr="009707B8">
        <w:rPr>
          <w:rFonts w:ascii="Arial" w:hAnsi="Arial" w:cs="Arial"/>
          <w:lang w:val="sr-Cyrl-CS"/>
        </w:rPr>
        <w:t>Т</w:t>
      </w:r>
    </w:p>
    <w:p w:rsidR="001F155E" w:rsidRPr="009707B8" w:rsidRDefault="001F155E" w:rsidP="001F155E">
      <w:pPr>
        <w:rPr>
          <w:rFonts w:ascii="Arial" w:hAnsi="Arial" w:cs="Arial"/>
          <w:b/>
          <w:lang w:val="sr-Cyrl-CS"/>
        </w:rPr>
      </w:pPr>
    </w:p>
    <w:p w:rsidR="00DF510C" w:rsidRPr="009707B8" w:rsidRDefault="00DF510C" w:rsidP="00DF510C">
      <w:pPr>
        <w:rPr>
          <w:rFonts w:ascii="Arial" w:hAnsi="Arial" w:cs="Arial"/>
          <w:lang w:val="sr-Cyrl-CS"/>
        </w:rPr>
      </w:pPr>
    </w:p>
    <w:tbl>
      <w:tblPr>
        <w:tblW w:w="9452" w:type="dxa"/>
        <w:tblInd w:w="535" w:type="dxa"/>
        <w:tblCellMar>
          <w:left w:w="0" w:type="dxa"/>
          <w:right w:w="0" w:type="dxa"/>
        </w:tblCellMar>
        <w:tblLook w:val="04A0"/>
      </w:tblPr>
      <w:tblGrid>
        <w:gridCol w:w="2091"/>
        <w:gridCol w:w="2515"/>
        <w:gridCol w:w="2332"/>
        <w:gridCol w:w="2514"/>
      </w:tblGrid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0B75" w:rsidRPr="00380B75" w:rsidRDefault="00380B75" w:rsidP="00380B75"/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b/>
                <w:bCs/>
                <w:lang w:val="sr-Cyrl-CS"/>
              </w:rPr>
              <w:t>Прехепатичка жутица</w:t>
            </w:r>
          </w:p>
        </w:tc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b/>
                <w:bCs/>
                <w:lang w:val="sr-Cyrl-CS"/>
              </w:rPr>
              <w:t>Хепатичка жутица</w:t>
            </w:r>
          </w:p>
        </w:tc>
        <w:tc>
          <w:tcPr>
            <w:tcW w:w="25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b/>
                <w:bCs/>
                <w:lang w:val="sr-Cyrl-CS"/>
              </w:rPr>
              <w:t>Постхепатичка жутица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Укупни билирубин</w:t>
            </w:r>
          </w:p>
        </w:tc>
        <w:tc>
          <w:tcPr>
            <w:tcW w:w="25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Нормалан/повећан</w:t>
            </w:r>
          </w:p>
        </w:tc>
        <w:tc>
          <w:tcPr>
            <w:tcW w:w="4845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4710" w:rsidRPr="00484E33" w:rsidRDefault="00380B75" w:rsidP="00B84710">
            <w:pPr>
              <w:jc w:val="center"/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Повећан</w:t>
            </w:r>
          </w:p>
          <w:p w:rsidR="00093F2A" w:rsidRPr="00484E33" w:rsidRDefault="00093F2A" w:rsidP="00B84710">
            <w:pPr>
              <w:ind w:firstLine="720"/>
              <w:jc w:val="center"/>
              <w:rPr>
                <w:rFonts w:ascii="Arial" w:hAnsi="Arial" w:cs="Arial"/>
              </w:rPr>
            </w:pP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Коњуговани билирубин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Нормалан</w:t>
            </w:r>
          </w:p>
        </w:tc>
        <w:tc>
          <w:tcPr>
            <w:tcW w:w="48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B84710">
            <w:pPr>
              <w:jc w:val="center"/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Повећан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 xml:space="preserve">Некоњуговани билирубин 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Нормалан/повећан</w:t>
            </w:r>
          </w:p>
        </w:tc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Повећан</w:t>
            </w:r>
          </w:p>
        </w:tc>
        <w:tc>
          <w:tcPr>
            <w:tcW w:w="2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Нормалан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Уробилиноген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Нормалан/повећан</w:t>
            </w:r>
          </w:p>
        </w:tc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Смањен</w:t>
            </w:r>
          </w:p>
        </w:tc>
        <w:tc>
          <w:tcPr>
            <w:tcW w:w="2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Смањен/негативан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Боја урина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Нормална</w:t>
            </w:r>
          </w:p>
        </w:tc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Тамна ( коњуговани билирубин + уробилиноген)</w:t>
            </w:r>
          </w:p>
        </w:tc>
        <w:tc>
          <w:tcPr>
            <w:tcW w:w="2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Тамна ( коњуговани билирубин)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Боја столице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Нормална</w:t>
            </w:r>
          </w:p>
        </w:tc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Нормална/светла</w:t>
            </w:r>
          </w:p>
        </w:tc>
        <w:tc>
          <w:tcPr>
            <w:tcW w:w="2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Светла</w:t>
            </w:r>
          </w:p>
        </w:tc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Алкална фосфатаза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Нормална</w:t>
            </w:r>
          </w:p>
        </w:tc>
        <w:tc>
          <w:tcPr>
            <w:tcW w:w="48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B84710">
            <w:pPr>
              <w:jc w:val="center"/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Повећана</w:t>
            </w:r>
          </w:p>
        </w:tc>
        <w:bookmarkStart w:id="0" w:name="_GoBack"/>
        <w:bookmarkEnd w:id="0"/>
      </w:tr>
      <w:tr w:rsidR="00380B75" w:rsidRPr="00380B75" w:rsidTr="00380B75">
        <w:trPr>
          <w:trHeight w:val="20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</w:rPr>
              <w:t xml:space="preserve">AST </w:t>
            </w:r>
            <w:r w:rsidRPr="00484E33">
              <w:rPr>
                <w:rFonts w:ascii="Arial" w:hAnsi="Arial" w:cs="Arial"/>
                <w:lang w:val="sr-Cyrl-CS"/>
              </w:rPr>
              <w:t xml:space="preserve">и </w:t>
            </w:r>
            <w:r w:rsidRPr="00484E33">
              <w:rPr>
                <w:rFonts w:ascii="Arial" w:hAnsi="Arial" w:cs="Arial"/>
              </w:rPr>
              <w:t xml:space="preserve">ALT 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Нормално</w:t>
            </w:r>
          </w:p>
        </w:tc>
        <w:tc>
          <w:tcPr>
            <w:tcW w:w="48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B84710">
            <w:pPr>
              <w:jc w:val="center"/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Повећано</w:t>
            </w:r>
          </w:p>
        </w:tc>
      </w:tr>
      <w:tr w:rsidR="00380B75" w:rsidRPr="00380B75" w:rsidTr="00380B75">
        <w:trPr>
          <w:trHeight w:val="6"/>
        </w:trPr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Коњуговани билирубин у урину</w:t>
            </w:r>
          </w:p>
        </w:tc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380B75">
            <w:pPr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Није присутан</w:t>
            </w:r>
          </w:p>
        </w:tc>
        <w:tc>
          <w:tcPr>
            <w:tcW w:w="48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F2A" w:rsidRPr="00484E33" w:rsidRDefault="00380B75" w:rsidP="00B84710">
            <w:pPr>
              <w:jc w:val="center"/>
              <w:rPr>
                <w:rFonts w:ascii="Arial" w:hAnsi="Arial" w:cs="Arial"/>
              </w:rPr>
            </w:pPr>
            <w:r w:rsidRPr="00484E33">
              <w:rPr>
                <w:rFonts w:ascii="Arial" w:hAnsi="Arial" w:cs="Arial"/>
                <w:lang w:val="sr-Cyrl-CS"/>
              </w:rPr>
              <w:t>Присутан</w:t>
            </w:r>
          </w:p>
        </w:tc>
      </w:tr>
    </w:tbl>
    <w:p w:rsidR="00DF510C" w:rsidRPr="00484E33" w:rsidRDefault="00380B75">
      <w:pPr>
        <w:rPr>
          <w:rFonts w:ascii="Arial" w:hAnsi="Arial" w:cs="Arial"/>
          <w:lang w:val="sr-Cyrl-CS"/>
        </w:rPr>
      </w:pPr>
      <w:r w:rsidRPr="00484E33">
        <w:rPr>
          <w:rFonts w:ascii="Arial" w:hAnsi="Arial" w:cs="Arial"/>
          <w:lang w:val="sr-Cyrl-CS"/>
        </w:rPr>
        <w:t>Табела 1. Лабораторијски налази три типа хипербилирубинемије</w:t>
      </w:r>
    </w:p>
    <w:p w:rsidR="00081FE7" w:rsidRDefault="00081FE7">
      <w:pPr>
        <w:rPr>
          <w:lang w:val="sr-Cyrl-CS"/>
        </w:rPr>
      </w:pPr>
    </w:p>
    <w:p w:rsidR="00081FE7" w:rsidRDefault="00081FE7" w:rsidP="00081FE7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Гилбертов ( Жилберов) синдром - Прехепатички иктерус</w:t>
      </w:r>
    </w:p>
    <w:p w:rsidR="00081FE7" w:rsidRPr="00791A7D" w:rsidRDefault="00081FE7" w:rsidP="00081FE7">
      <w:pPr>
        <w:jc w:val="both"/>
        <w:rPr>
          <w:rFonts w:ascii="Arial" w:hAnsi="Arial" w:cs="Arial"/>
          <w:lang w:val="sr-Cyrl-CS"/>
        </w:rPr>
      </w:pPr>
      <w:r w:rsidRPr="00791A7D">
        <w:rPr>
          <w:rFonts w:ascii="Arial" w:hAnsi="Arial" w:cs="Arial"/>
          <w:lang w:val="sr-Cyrl-CS"/>
        </w:rPr>
        <w:t xml:space="preserve">Жилберов синдром представља наследни облик прехепатичког иктеруса ( некоњуговане хипербилирубинемије) </w:t>
      </w:r>
      <w:r w:rsidRPr="00791A7D">
        <w:rPr>
          <w:rFonts w:ascii="Arial" w:hAnsi="Arial" w:cs="Arial"/>
        </w:rPr>
        <w:t>којинастаје</w:t>
      </w:r>
      <w:r>
        <w:rPr>
          <w:rFonts w:ascii="Arial" w:hAnsi="Arial" w:cs="Arial"/>
          <w:lang w:val="sr-Cyrl-CS"/>
        </w:rPr>
        <w:t>услед</w:t>
      </w:r>
      <w:r w:rsidRPr="00791A7D">
        <w:rPr>
          <w:rFonts w:ascii="Arial" w:hAnsi="Arial" w:cs="Arial"/>
          <w:lang w:val="sr-Cyrl-CS"/>
        </w:rPr>
        <w:t xml:space="preserve"> урођене слабе функције или потпуног недостатка ензима </w:t>
      </w:r>
      <w:r w:rsidRPr="00791A7D">
        <w:rPr>
          <w:rFonts w:ascii="Arial" w:hAnsi="Arial" w:cs="Arial"/>
          <w:b/>
          <w:lang w:val="sr-Latn-CS"/>
        </w:rPr>
        <w:t>UDP-</w:t>
      </w:r>
      <w:r w:rsidRPr="00791A7D">
        <w:rPr>
          <w:rFonts w:ascii="Arial" w:hAnsi="Arial" w:cs="Arial"/>
          <w:b/>
          <w:lang w:val="sr-Cyrl-CS"/>
        </w:rPr>
        <w:t xml:space="preserve">глукуронил трансферазе </w:t>
      </w:r>
      <w:r w:rsidRPr="00791A7D">
        <w:rPr>
          <w:rFonts w:ascii="Arial" w:hAnsi="Arial" w:cs="Arial"/>
          <w:lang w:val="sr-Cyrl-CS"/>
        </w:rPr>
        <w:t>који у хепатоцитима катализује коњугацију некоњугованог билирубин</w:t>
      </w:r>
      <w:r>
        <w:rPr>
          <w:rFonts w:ascii="Arial" w:hAnsi="Arial" w:cs="Arial"/>
          <w:lang w:val="sr-Cyrl-CS"/>
        </w:rPr>
        <w:t>а</w:t>
      </w:r>
      <w:r w:rsidRPr="00791A7D">
        <w:rPr>
          <w:rFonts w:ascii="Arial" w:hAnsi="Arial" w:cs="Arial"/>
          <w:lang w:val="sr-Cyrl-CS"/>
        </w:rPr>
        <w:t xml:space="preserve"> са глукурунском киселином и претвара га у коњуговани или директни билирубин. Синдром је аутозомно-рецесивни генетски поремећај који настаје мутацијом гена UGT</w:t>
      </w:r>
      <w:r w:rsidRPr="00791A7D">
        <w:rPr>
          <w:rFonts w:ascii="Arial" w:hAnsi="Arial" w:cs="Arial"/>
        </w:rPr>
        <w:t>1A1</w:t>
      </w:r>
      <w:r w:rsidRPr="00791A7D">
        <w:rPr>
          <w:rFonts w:ascii="Arial" w:hAnsi="Arial" w:cs="Arial"/>
          <w:lang w:val="sr-Cyrl-CS"/>
        </w:rPr>
        <w:t xml:space="preserve">, а да би се болест испољила  потребно да постоје две копије мутираног гена. Дијагноза болести се утврђује на основу </w:t>
      </w:r>
      <w:r>
        <w:rPr>
          <w:rFonts w:ascii="Arial" w:hAnsi="Arial" w:cs="Arial"/>
          <w:lang w:val="sr-Cyrl-CS"/>
        </w:rPr>
        <w:t>повећане концентрације</w:t>
      </w:r>
      <w:r w:rsidRPr="00791A7D">
        <w:rPr>
          <w:rFonts w:ascii="Arial" w:hAnsi="Arial" w:cs="Arial"/>
          <w:lang w:val="sr-Cyrl-CS"/>
        </w:rPr>
        <w:t xml:space="preserve"> некоњугованог билирубина у серуму</w:t>
      </w:r>
      <w:r>
        <w:rPr>
          <w:rFonts w:ascii="Arial" w:hAnsi="Arial" w:cs="Arial"/>
          <w:lang w:val="sr-Cyrl-CS"/>
        </w:rPr>
        <w:t>, без повећане активности А</w:t>
      </w:r>
      <w:r>
        <w:rPr>
          <w:rFonts w:ascii="Arial" w:hAnsi="Arial" w:cs="Arial"/>
        </w:rPr>
        <w:t>S</w:t>
      </w:r>
      <w:r>
        <w:rPr>
          <w:rFonts w:ascii="Arial" w:hAnsi="Arial" w:cs="Arial"/>
          <w:lang w:val="sr-Cyrl-CS"/>
        </w:rPr>
        <w:t>Т и А</w:t>
      </w:r>
      <w:r>
        <w:rPr>
          <w:rFonts w:ascii="Arial" w:hAnsi="Arial" w:cs="Arial"/>
        </w:rPr>
        <w:t>L</w:t>
      </w:r>
      <w:r w:rsidRPr="009707B8">
        <w:rPr>
          <w:rFonts w:ascii="Arial" w:hAnsi="Arial" w:cs="Arial"/>
          <w:lang w:val="sr-Cyrl-CS"/>
        </w:rPr>
        <w:t>Т</w:t>
      </w:r>
      <w:r>
        <w:rPr>
          <w:rFonts w:ascii="Arial" w:hAnsi="Arial" w:cs="Arial"/>
          <w:lang w:val="sr-Cyrl-CS"/>
        </w:rPr>
        <w:t xml:space="preserve"> као показатеља </w:t>
      </w:r>
      <w:r>
        <w:rPr>
          <w:rFonts w:ascii="Arial" w:hAnsi="Arial" w:cs="Arial"/>
          <w:lang w:val="sr-Cyrl-CS"/>
        </w:rPr>
        <w:lastRenderedPageBreak/>
        <w:t>хепатоцелуларног оштећења и без повећања активности серумске LDH као показатеља хемолизе. Дефинитивна дијагноза се потврђује специјализованим тестовима, као што су тест гладовања (хипокалоријски тест), тест са никотинском киселином и фенобарбитоном.</w:t>
      </w:r>
    </w:p>
    <w:p w:rsidR="00081FE7" w:rsidRPr="00B34440" w:rsidRDefault="00081FE7" w:rsidP="00081FE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Симптоми Жилберовог синдрома су слаба жућкаста пребојеност коже, слабост организма, премор,  болови у абдомену ( испод десног ребарног лука), могућност губитка апетита, дијареја, промене расположења као и хиперхидроза (појачано знојење). Болест је бенигна за људски организам и није повезана са компликацијама и удруженим обољењима. Пацијенти који болују од Жилберовог синдрома треба да избегавају конзумирање алкохола, појединих лекова,  држања дијета  и у случају повећане жутице да се лече хенобарбитонима.</w:t>
      </w:r>
    </w:p>
    <w:p w:rsidR="00081FE7" w:rsidRDefault="00081FE7">
      <w:pPr>
        <w:rPr>
          <w:lang w:val="sr-Cyrl-CS"/>
        </w:rPr>
      </w:pPr>
    </w:p>
    <w:p w:rsidR="00081FE7" w:rsidRDefault="00081FE7">
      <w:pPr>
        <w:rPr>
          <w:rFonts w:ascii="Arial" w:hAnsi="Arial" w:cs="Arial"/>
          <w:b/>
          <w:lang w:val="sr-Cyrl-CS"/>
        </w:rPr>
      </w:pPr>
      <w:r w:rsidRPr="00081FE7">
        <w:rPr>
          <w:rFonts w:ascii="Arial" w:hAnsi="Arial" w:cs="Arial"/>
          <w:b/>
        </w:rPr>
        <w:t>Неонаталнахипербилирубинемија</w:t>
      </w:r>
    </w:p>
    <w:p w:rsidR="00A95378" w:rsidRDefault="00A95378">
      <w:pPr>
        <w:rPr>
          <w:rFonts w:ascii="Arial" w:hAnsi="Arial" w:cs="Arial"/>
          <w:b/>
          <w:lang w:val="sr-Cyrl-CS"/>
        </w:rPr>
      </w:pPr>
    </w:p>
    <w:p w:rsidR="00A95378" w:rsidRDefault="00A95378" w:rsidP="00B25E3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Неонатална хипербилирубинемија представља жутицу, односно жућкасту пребојеност коже и слузница код новорођенчати узроковану</w:t>
      </w:r>
      <w:r w:rsidR="00241833">
        <w:rPr>
          <w:rFonts w:ascii="Arial" w:hAnsi="Arial" w:cs="Arial"/>
          <w:lang w:val="sr-Cyrl-CS"/>
        </w:rPr>
        <w:t xml:space="preserve"> по</w:t>
      </w:r>
      <w:r>
        <w:rPr>
          <w:rFonts w:ascii="Arial" w:hAnsi="Arial" w:cs="Arial"/>
          <w:lang w:val="sr-Cyrl-CS"/>
        </w:rPr>
        <w:t>в</w:t>
      </w:r>
      <w:r w:rsidR="00241833">
        <w:rPr>
          <w:rFonts w:ascii="Arial" w:hAnsi="Arial" w:cs="Arial"/>
          <w:lang w:val="sr-Cyrl-CS"/>
        </w:rPr>
        <w:t>и</w:t>
      </w:r>
      <w:r w:rsidR="00504316">
        <w:rPr>
          <w:rFonts w:ascii="Arial" w:hAnsi="Arial" w:cs="Arial"/>
          <w:lang w:val="sr-Cyrl-CS"/>
        </w:rPr>
        <w:t xml:space="preserve">шеним концентрацијама серумског </w:t>
      </w:r>
      <w:r>
        <w:rPr>
          <w:rFonts w:ascii="Arial" w:hAnsi="Arial" w:cs="Arial"/>
          <w:lang w:val="sr-Cyrl-CS"/>
        </w:rPr>
        <w:t>билирубина</w:t>
      </w:r>
      <w:r w:rsidR="00241833">
        <w:rPr>
          <w:rFonts w:ascii="Arial" w:hAnsi="Arial" w:cs="Arial"/>
          <w:lang w:val="sr-Cyrl-CS"/>
        </w:rPr>
        <w:t xml:space="preserve"> који није</w:t>
      </w:r>
      <w:r w:rsidR="005871D2">
        <w:rPr>
          <w:rFonts w:ascii="Arial" w:hAnsi="Arial" w:cs="Arial"/>
          <w:lang w:val="sr-Cyrl-CS"/>
        </w:rPr>
        <w:t xml:space="preserve"> везан за </w:t>
      </w:r>
      <w:r w:rsidR="00504316">
        <w:rPr>
          <w:rFonts w:ascii="Arial" w:hAnsi="Arial" w:cs="Arial"/>
          <w:lang w:val="sr-Cyrl-CS"/>
        </w:rPr>
        <w:t>албу</w:t>
      </w:r>
      <w:r w:rsidR="005871D2">
        <w:rPr>
          <w:rFonts w:ascii="Arial" w:hAnsi="Arial" w:cs="Arial"/>
          <w:lang w:val="sr-Cyrl-CS"/>
        </w:rPr>
        <w:t xml:space="preserve">мине крвне плазме, и као такав може проћи хематоенцефалну баријеруи проузроковати </w:t>
      </w:r>
      <w:r w:rsidR="005871D2" w:rsidRPr="005871D2">
        <w:rPr>
          <w:rFonts w:ascii="Arial" w:hAnsi="Arial" w:cs="Arial"/>
          <w:b/>
          <w:lang w:val="sr-Cyrl-CS"/>
        </w:rPr>
        <w:t>керниктерус</w:t>
      </w:r>
      <w:r w:rsidR="005871D2">
        <w:rPr>
          <w:rFonts w:ascii="Arial" w:hAnsi="Arial" w:cs="Arial"/>
          <w:lang w:val="sr-Cyrl-CS"/>
        </w:rPr>
        <w:t xml:space="preserve">. Керниктерус је оштећење мозга </w:t>
      </w:r>
      <w:r w:rsidR="00A17CA6">
        <w:rPr>
          <w:rFonts w:ascii="Arial" w:hAnsi="Arial" w:cs="Arial"/>
          <w:lang w:val="sr-Cyrl-CS"/>
        </w:rPr>
        <w:t xml:space="preserve">узроковано накупљањем некоњугованог билирубима у базалним ганглијама и језгрима можданог дебла. </w:t>
      </w:r>
      <w:r w:rsidR="00241833">
        <w:rPr>
          <w:rFonts w:ascii="Arial" w:hAnsi="Arial" w:cs="Arial"/>
          <w:lang w:val="sr-Cyrl-CS"/>
        </w:rPr>
        <w:t>Постоје различити фактори  који могу да ометају везивање некоњугованог билирубина за албумине  укључујући хипоксију, хипогликемију, ацидозу, инфекције,</w:t>
      </w:r>
      <w:r w:rsidR="00BA6904">
        <w:rPr>
          <w:rFonts w:ascii="Arial" w:hAnsi="Arial" w:cs="Arial"/>
          <w:lang w:val="sr-Cyrl-CS"/>
        </w:rPr>
        <w:t xml:space="preserve"> прематуритет,</w:t>
      </w:r>
      <w:r w:rsidR="00241833">
        <w:rPr>
          <w:rFonts w:ascii="Arial" w:hAnsi="Arial" w:cs="Arial"/>
          <w:lang w:val="sr-Cyrl-CS"/>
        </w:rPr>
        <w:t xml:space="preserve"> лекови (аспирин, сулфонамиди), </w:t>
      </w:r>
      <w:r w:rsidR="00652F72">
        <w:rPr>
          <w:rFonts w:ascii="Arial" w:hAnsi="Arial" w:cs="Arial"/>
          <w:lang w:val="sr-Cyrl-CS"/>
        </w:rPr>
        <w:t>хипотиреотизам итд. Неонатална жутица постаје видљива на беоњачама при кон</w:t>
      </w:r>
      <w:r w:rsidR="00D72BC2">
        <w:rPr>
          <w:rFonts w:ascii="Arial" w:hAnsi="Arial" w:cs="Arial"/>
          <w:lang w:val="sr-Cyrl-CS"/>
        </w:rPr>
        <w:t>центрацијама серумског билирубин</w:t>
      </w:r>
      <w:r w:rsidR="00652F72">
        <w:rPr>
          <w:rFonts w:ascii="Arial" w:hAnsi="Arial" w:cs="Arial"/>
          <w:lang w:val="sr-Cyrl-CS"/>
        </w:rPr>
        <w:t xml:space="preserve">а од 34 до 51 </w:t>
      </w:r>
      <w:r w:rsidR="005C6587">
        <w:rPr>
          <w:rFonts w:ascii="Symbol" w:hAnsi="Symbol" w:cs="Arial"/>
        </w:rPr>
        <w:t></w:t>
      </w:r>
      <w:r w:rsidR="005C6587">
        <w:rPr>
          <w:rFonts w:ascii="Arial" w:hAnsi="Arial" w:cs="Arial"/>
        </w:rPr>
        <w:t>mol/l</w:t>
      </w:r>
      <w:r w:rsidR="00652F72">
        <w:rPr>
          <w:rFonts w:ascii="Arial" w:hAnsi="Arial" w:cs="Arial"/>
        </w:rPr>
        <w:t xml:space="preserve">, </w:t>
      </w:r>
      <w:r w:rsidR="00652F72">
        <w:rPr>
          <w:rFonts w:ascii="Arial" w:hAnsi="Arial" w:cs="Arial"/>
          <w:lang w:val="sr-Cyrl-CS"/>
        </w:rPr>
        <w:t xml:space="preserve">а на лицу од око 68 до 86 </w:t>
      </w:r>
      <w:r w:rsidR="00652F72">
        <w:rPr>
          <w:rFonts w:ascii="Symbol" w:hAnsi="Symbol" w:cs="Arial"/>
        </w:rPr>
        <w:t></w:t>
      </w:r>
      <w:r w:rsidR="00652F72">
        <w:rPr>
          <w:rFonts w:ascii="Arial" w:hAnsi="Arial" w:cs="Arial"/>
        </w:rPr>
        <w:t>mol/l</w:t>
      </w:r>
      <w:r w:rsidR="005C6587">
        <w:rPr>
          <w:rFonts w:ascii="Arial" w:hAnsi="Arial" w:cs="Arial"/>
          <w:lang w:val="sr-Cyrl-CS"/>
        </w:rPr>
        <w:t>. Са повећањем концентрације билирубина, жутица напредује у смеру од главе ка ногама , а у подручју пупка се појављује при концентрацији од 258</w:t>
      </w:r>
      <w:r w:rsidR="005C6587">
        <w:rPr>
          <w:rFonts w:ascii="Symbol" w:hAnsi="Symbol" w:cs="Arial"/>
        </w:rPr>
        <w:t></w:t>
      </w:r>
      <w:r w:rsidR="005C6587">
        <w:rPr>
          <w:rFonts w:ascii="Arial" w:hAnsi="Arial" w:cs="Arial"/>
        </w:rPr>
        <w:t>mol/l</w:t>
      </w:r>
      <w:r w:rsidR="005C6587">
        <w:rPr>
          <w:rFonts w:ascii="Arial" w:hAnsi="Arial" w:cs="Arial"/>
          <w:lang w:val="sr-Cyrl-CS"/>
        </w:rPr>
        <w:t>, а на стопалима од око 340</w:t>
      </w:r>
      <w:r w:rsidR="005C6587">
        <w:rPr>
          <w:rFonts w:ascii="Symbol" w:hAnsi="Symbol" w:cs="Arial"/>
        </w:rPr>
        <w:t></w:t>
      </w:r>
      <w:r w:rsidR="005C6587">
        <w:rPr>
          <w:rFonts w:ascii="Arial" w:hAnsi="Arial" w:cs="Arial"/>
        </w:rPr>
        <w:t>mol/l</w:t>
      </w:r>
      <w:r w:rsidR="005C6587">
        <w:rPr>
          <w:rFonts w:ascii="Arial" w:hAnsi="Arial" w:cs="Arial"/>
          <w:lang w:val="sr-Cyrl-CS"/>
        </w:rPr>
        <w:t>.</w:t>
      </w:r>
    </w:p>
    <w:p w:rsidR="009E676F" w:rsidRDefault="00056E86" w:rsidP="00056E8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Постоје некоњуговане и коњугованенеонаталне хипербилирубинемије, које имају различите узроке настанка и могуће компликације.</w:t>
      </w:r>
    </w:p>
    <w:p w:rsidR="009E676F" w:rsidRDefault="009E676F" w:rsidP="00056E86">
      <w:pPr>
        <w:jc w:val="both"/>
        <w:rPr>
          <w:rFonts w:ascii="Arial" w:hAnsi="Arial" w:cs="Arial"/>
          <w:lang w:val="sr-Cyrl-CS"/>
        </w:rPr>
      </w:pPr>
    </w:p>
    <w:p w:rsidR="00056E86" w:rsidRDefault="009E676F" w:rsidP="00056E86">
      <w:pPr>
        <w:jc w:val="both"/>
        <w:rPr>
          <w:rFonts w:ascii="Arial" w:hAnsi="Arial" w:cs="Arial"/>
          <w:b/>
          <w:lang w:val="sr-Cyrl-CS"/>
        </w:rPr>
      </w:pPr>
      <w:r w:rsidRPr="009E676F">
        <w:rPr>
          <w:rFonts w:ascii="Arial" w:hAnsi="Arial" w:cs="Arial"/>
          <w:b/>
          <w:lang w:val="sr-Cyrl-CS"/>
        </w:rPr>
        <w:t>Некоњугована неонтална хипербилирубинемија</w:t>
      </w:r>
    </w:p>
    <w:p w:rsidR="00653F2F" w:rsidRDefault="00B56D79" w:rsidP="00056E8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Најчешћи у</w:t>
      </w:r>
      <w:r w:rsidR="00653F2F" w:rsidRPr="00653F2F">
        <w:rPr>
          <w:rFonts w:ascii="Arial" w:hAnsi="Arial" w:cs="Arial"/>
          <w:lang w:val="sr-Cyrl-CS"/>
        </w:rPr>
        <w:t>зроци</w:t>
      </w:r>
      <w:r>
        <w:rPr>
          <w:rFonts w:ascii="Arial" w:hAnsi="Arial" w:cs="Arial"/>
          <w:lang w:val="sr-Cyrl-CS"/>
        </w:rPr>
        <w:t xml:space="preserve"> овог облика неонаталне жутице су:</w:t>
      </w:r>
    </w:p>
    <w:p w:rsidR="00B56D79" w:rsidRDefault="00B56D79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физиолошка жутица</w:t>
      </w:r>
      <w:r w:rsidR="005414D6">
        <w:rPr>
          <w:rFonts w:ascii="Arial" w:hAnsi="Arial" w:cs="Arial"/>
          <w:lang w:val="sr-Cyrl-CS"/>
        </w:rPr>
        <w:t xml:space="preserve"> (</w:t>
      </w:r>
      <w:r w:rsidR="00312A27">
        <w:rPr>
          <w:rFonts w:ascii="Arial" w:hAnsi="Arial" w:cs="Arial"/>
          <w:lang w:val="sr-Cyrl-CS"/>
        </w:rPr>
        <w:t xml:space="preserve">краћи животни век еритроцита; слабија коњугација билирубина због недостатка </w:t>
      </w:r>
      <w:r w:rsidR="00312A27">
        <w:rPr>
          <w:rFonts w:ascii="Arial" w:hAnsi="Arial" w:cs="Arial"/>
        </w:rPr>
        <w:t>UGT;</w:t>
      </w:r>
      <w:r w:rsidR="00F864AD">
        <w:rPr>
          <w:rFonts w:ascii="Arial" w:hAnsi="Arial" w:cs="Arial"/>
          <w:lang w:val="sr-Cyrl-CS"/>
        </w:rPr>
        <w:t xml:space="preserve"> повећана хидролиза коњугованог билирубина;повећана ентерох</w:t>
      </w:r>
      <w:r w:rsidR="007A1A3C">
        <w:rPr>
          <w:rFonts w:ascii="Arial" w:hAnsi="Arial" w:cs="Arial"/>
          <w:lang w:val="sr-Cyrl-CS"/>
        </w:rPr>
        <w:t>епатична циркулациј</w:t>
      </w:r>
      <w:r w:rsidR="008A5104">
        <w:rPr>
          <w:rFonts w:ascii="Arial" w:hAnsi="Arial" w:cs="Arial"/>
          <w:lang w:val="sr-Cyrl-CS"/>
        </w:rPr>
        <w:t xml:space="preserve">а билирубина; јавља се тек </w:t>
      </w:r>
      <w:r w:rsidR="007A1A3C">
        <w:rPr>
          <w:rFonts w:ascii="Arial" w:hAnsi="Arial" w:cs="Arial"/>
          <w:lang w:val="sr-Cyrl-CS"/>
        </w:rPr>
        <w:t xml:space="preserve"> 24 сата после рођењаи </w:t>
      </w:r>
      <w:r w:rsidR="005414D6">
        <w:rPr>
          <w:rFonts w:ascii="Arial" w:hAnsi="Arial" w:cs="Arial"/>
          <w:lang w:val="sr-Cyrl-CS"/>
        </w:rPr>
        <w:t xml:space="preserve">траје од 7-10 дана, </w:t>
      </w:r>
      <w:r w:rsidR="00A37514">
        <w:rPr>
          <w:rFonts w:ascii="Arial" w:hAnsi="Arial" w:cs="Arial"/>
          <w:lang w:val="sr-Cyrl-CS"/>
        </w:rPr>
        <w:t xml:space="preserve">концентрација билирубина до 250 </w:t>
      </w:r>
      <w:r w:rsidR="00A37514">
        <w:rPr>
          <w:rFonts w:ascii="Symbol" w:hAnsi="Symbol" w:cs="Arial"/>
        </w:rPr>
        <w:t></w:t>
      </w:r>
      <w:r w:rsidR="00A37514">
        <w:rPr>
          <w:rFonts w:ascii="Arial" w:hAnsi="Arial" w:cs="Arial"/>
        </w:rPr>
        <w:t>mol/l</w:t>
      </w:r>
      <w:r w:rsidR="00A37514">
        <w:rPr>
          <w:rFonts w:ascii="Arial" w:hAnsi="Arial" w:cs="Arial"/>
          <w:lang w:val="sr-Cyrl-CS"/>
        </w:rPr>
        <w:t>, после две недеље до 34</w:t>
      </w:r>
      <w:r w:rsidR="00A37514">
        <w:rPr>
          <w:rFonts w:ascii="Symbol" w:hAnsi="Symbol" w:cs="Arial"/>
        </w:rPr>
        <w:t></w:t>
      </w:r>
      <w:r w:rsidR="00A37514">
        <w:rPr>
          <w:rFonts w:ascii="Arial" w:hAnsi="Arial" w:cs="Arial"/>
        </w:rPr>
        <w:t>mol/l</w:t>
      </w:r>
      <w:r w:rsidR="00A37514">
        <w:rPr>
          <w:rFonts w:ascii="Arial" w:hAnsi="Arial" w:cs="Arial"/>
          <w:lang w:val="sr-Cyrl-CS"/>
        </w:rPr>
        <w:t>).</w:t>
      </w:r>
    </w:p>
    <w:p w:rsidR="00B56D79" w:rsidRDefault="00B56D79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хемолитичка анемија</w:t>
      </w:r>
      <w:r w:rsidR="004A057A">
        <w:rPr>
          <w:rFonts w:ascii="Arial" w:hAnsi="Arial" w:cs="Arial"/>
          <w:lang w:val="sr-Cyrl-CS"/>
        </w:rPr>
        <w:t xml:space="preserve"> (повећано стварање билирубина)</w:t>
      </w:r>
    </w:p>
    <w:p w:rsidR="00B56D79" w:rsidRDefault="00B56D79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полицитемија( плацентарна хипертрансфузија, мајка</w:t>
      </w:r>
      <w:r w:rsidR="009C6A65">
        <w:rPr>
          <w:rFonts w:ascii="Arial" w:hAnsi="Arial" w:cs="Arial"/>
          <w:lang w:val="sr-Cyrl-CS"/>
        </w:rPr>
        <w:t xml:space="preserve"> дијабетичар</w:t>
      </w:r>
      <w:r>
        <w:rPr>
          <w:rFonts w:ascii="Arial" w:hAnsi="Arial" w:cs="Arial"/>
          <w:lang w:val="sr-Cyrl-CS"/>
        </w:rPr>
        <w:t>)</w:t>
      </w:r>
    </w:p>
    <w:p w:rsidR="00B56D79" w:rsidRDefault="00B56D79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хематоми</w:t>
      </w:r>
    </w:p>
    <w:p w:rsidR="00B56D79" w:rsidRDefault="00B56D79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дефицијенција глукоронил трансферазе</w:t>
      </w:r>
      <w:r w:rsidR="001B204F">
        <w:rPr>
          <w:rFonts w:ascii="Arial" w:hAnsi="Arial" w:cs="Arial"/>
          <w:lang w:val="sr-Cyrl-CS"/>
        </w:rPr>
        <w:t xml:space="preserve"> (жилберов синдром)</w:t>
      </w:r>
    </w:p>
    <w:p w:rsidR="00B56D79" w:rsidRDefault="00AD70BE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жутица узрокована дојењем</w:t>
      </w:r>
    </w:p>
    <w:p w:rsidR="00AD70BE" w:rsidRDefault="00AD70BE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болести метаболизма (хипотиреоза, галактоземија)</w:t>
      </w:r>
    </w:p>
    <w:p w:rsidR="00774F1F" w:rsidRPr="004A057A" w:rsidRDefault="00774F1F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повећана ентерохепатична циркулација билирубина</w:t>
      </w:r>
    </w:p>
    <w:p w:rsidR="004A057A" w:rsidRDefault="004A057A" w:rsidP="00B56D7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поремећај транспорта билирубина (ацидоза, хипоксија, хипоалбуминемија)</w:t>
      </w:r>
    </w:p>
    <w:p w:rsidR="004254FC" w:rsidRDefault="004254FC" w:rsidP="004254FC">
      <w:pPr>
        <w:jc w:val="both"/>
        <w:rPr>
          <w:rFonts w:ascii="Arial" w:hAnsi="Arial" w:cs="Arial"/>
          <w:lang w:val="sr-Cyrl-CS"/>
        </w:rPr>
      </w:pPr>
    </w:p>
    <w:p w:rsidR="004A057A" w:rsidRDefault="004A057A" w:rsidP="004254FC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lastRenderedPageBreak/>
        <w:t>Дијагноза</w:t>
      </w:r>
    </w:p>
    <w:p w:rsid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 w:rsidRPr="004A057A">
        <w:rPr>
          <w:rFonts w:ascii="Arial" w:hAnsi="Arial" w:cs="Arial"/>
          <w:lang w:val="sr-Cyrl-CS"/>
        </w:rPr>
        <w:t>индиректни и директни билирубин</w:t>
      </w:r>
    </w:p>
    <w:p w:rsid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крвна слика, број ретикулоцита, морфологија еритроцита</w:t>
      </w:r>
    </w:p>
    <w:p w:rsidR="004A057A" w:rsidRP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крва група и </w:t>
      </w:r>
      <w:r>
        <w:rPr>
          <w:rFonts w:ascii="Arial" w:hAnsi="Arial" w:cs="Arial"/>
        </w:rPr>
        <w:t>Rh фактордетета и мајке</w:t>
      </w:r>
    </w:p>
    <w:p w:rsidR="004A057A" w:rsidRP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директни </w:t>
      </w:r>
      <w:r>
        <w:rPr>
          <w:rFonts w:ascii="Arial" w:hAnsi="Arial" w:cs="Arial"/>
        </w:rPr>
        <w:t>Coombos-ovтест</w:t>
      </w:r>
    </w:p>
    <w:p w:rsidR="004A057A" w:rsidRP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Анти D (Rh)</w:t>
      </w:r>
      <w:r>
        <w:rPr>
          <w:rFonts w:ascii="Arial" w:hAnsi="Arial" w:cs="Arial"/>
        </w:rPr>
        <w:t>антителамајке</w:t>
      </w:r>
    </w:p>
    <w:p w:rsidR="004A057A" w:rsidRDefault="004A057A" w:rsidP="004A057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Бактериолошка обрада (хемокултура, уринокултура)</w:t>
      </w:r>
    </w:p>
    <w:p w:rsidR="005C5E8F" w:rsidRDefault="005C5E8F" w:rsidP="004A057A">
      <w:pPr>
        <w:jc w:val="both"/>
        <w:rPr>
          <w:rFonts w:ascii="Arial" w:hAnsi="Arial" w:cs="Arial"/>
          <w:lang w:val="sr-Cyrl-CS"/>
        </w:rPr>
      </w:pPr>
    </w:p>
    <w:p w:rsidR="004A057A" w:rsidRDefault="004A057A" w:rsidP="004A057A">
      <w:pPr>
        <w:jc w:val="both"/>
        <w:rPr>
          <w:rFonts w:ascii="Arial" w:hAnsi="Arial" w:cs="Arial"/>
          <w:b/>
          <w:lang w:val="sr-Cyrl-CS"/>
        </w:rPr>
      </w:pPr>
      <w:r w:rsidRPr="004A057A">
        <w:rPr>
          <w:rFonts w:ascii="Arial" w:hAnsi="Arial" w:cs="Arial"/>
          <w:b/>
          <w:lang w:val="sr-Cyrl-CS"/>
        </w:rPr>
        <w:t>Терапија</w:t>
      </w:r>
    </w:p>
    <w:p w:rsidR="004A057A" w:rsidRDefault="004A057A" w:rsidP="004A057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sr-Cyrl-CS"/>
        </w:rPr>
      </w:pPr>
      <w:r w:rsidRPr="004A057A">
        <w:rPr>
          <w:rFonts w:ascii="Arial" w:hAnsi="Arial" w:cs="Arial"/>
          <w:lang w:val="sr-Cyrl-CS"/>
        </w:rPr>
        <w:t>Фототерапија</w:t>
      </w:r>
    </w:p>
    <w:p w:rsidR="004A057A" w:rsidRDefault="004A057A" w:rsidP="004A057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ЕСТ</w:t>
      </w:r>
      <w:r w:rsidR="00747143">
        <w:rPr>
          <w:rFonts w:ascii="Arial" w:hAnsi="Arial" w:cs="Arial"/>
          <w:lang w:val="sr-Cyrl-CS"/>
        </w:rPr>
        <w:t xml:space="preserve"> (ексангвинотрансфузија)</w:t>
      </w:r>
    </w:p>
    <w:p w:rsidR="004A057A" w:rsidRDefault="004A057A" w:rsidP="004A057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Албумини</w:t>
      </w:r>
    </w:p>
    <w:p w:rsidR="004A057A" w:rsidRPr="004A057A" w:rsidRDefault="004A057A" w:rsidP="004A057A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Лекови (фенобарбитон, протопорфирин, имуноглобулини)</w:t>
      </w:r>
    </w:p>
    <w:p w:rsidR="004A057A" w:rsidRPr="004A057A" w:rsidRDefault="004A057A" w:rsidP="004254FC">
      <w:pPr>
        <w:jc w:val="both"/>
        <w:rPr>
          <w:rFonts w:ascii="Arial" w:hAnsi="Arial" w:cs="Arial"/>
          <w:lang w:val="sr-Cyrl-CS"/>
        </w:rPr>
      </w:pPr>
    </w:p>
    <w:p w:rsidR="004254FC" w:rsidRDefault="004254FC" w:rsidP="004254FC">
      <w:pPr>
        <w:jc w:val="both"/>
        <w:rPr>
          <w:rFonts w:ascii="Arial" w:hAnsi="Arial" w:cs="Arial"/>
          <w:b/>
          <w:lang w:val="sr-Cyrl-CS"/>
        </w:rPr>
      </w:pPr>
      <w:r w:rsidRPr="004254FC">
        <w:rPr>
          <w:rFonts w:ascii="Arial" w:hAnsi="Arial" w:cs="Arial"/>
          <w:b/>
          <w:lang w:val="sr-Cyrl-CS"/>
        </w:rPr>
        <w:t>Коњугована неонатална хипербилирубинемија</w:t>
      </w:r>
      <w:r w:rsidR="005B6D9F">
        <w:rPr>
          <w:rFonts w:ascii="Arial" w:hAnsi="Arial" w:cs="Arial"/>
          <w:b/>
          <w:lang w:val="sr-Cyrl-CS"/>
        </w:rPr>
        <w:t xml:space="preserve"> (холестаза)</w:t>
      </w:r>
    </w:p>
    <w:p w:rsidR="004254FC" w:rsidRDefault="005B4C5E" w:rsidP="004254F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Најчешћи у</w:t>
      </w:r>
      <w:r w:rsidRPr="00653F2F">
        <w:rPr>
          <w:rFonts w:ascii="Arial" w:hAnsi="Arial" w:cs="Arial"/>
          <w:lang w:val="sr-Cyrl-CS"/>
        </w:rPr>
        <w:t>зроци</w:t>
      </w:r>
      <w:r w:rsidRPr="005B4C5E">
        <w:rPr>
          <w:rFonts w:ascii="Arial" w:hAnsi="Arial" w:cs="Arial"/>
          <w:lang w:val="sr-Cyrl-CS"/>
        </w:rPr>
        <w:t xml:space="preserve">коњуговане </w:t>
      </w:r>
      <w:r>
        <w:rPr>
          <w:rFonts w:ascii="Arial" w:hAnsi="Arial" w:cs="Arial"/>
          <w:lang w:val="sr-Cyrl-CS"/>
        </w:rPr>
        <w:t xml:space="preserve">неонаталне жутице, код које су повећане концентрације и некоњугованог и коњугованог билирубина </w:t>
      </w:r>
      <w:r w:rsidR="009521AD">
        <w:rPr>
          <w:rFonts w:ascii="Arial" w:hAnsi="Arial" w:cs="Arial"/>
          <w:lang w:val="sr-Cyrl-CS"/>
        </w:rPr>
        <w:t>( &gt; 34</w:t>
      </w:r>
      <w:r w:rsidR="009521AD">
        <w:rPr>
          <w:rFonts w:ascii="Symbol" w:hAnsi="Symbol" w:cs="Arial"/>
        </w:rPr>
        <w:t></w:t>
      </w:r>
      <w:r w:rsidR="009521AD">
        <w:rPr>
          <w:rFonts w:ascii="Arial" w:hAnsi="Arial" w:cs="Arial"/>
        </w:rPr>
        <w:t>mol/l</w:t>
      </w:r>
      <w:r w:rsidR="009521AD">
        <w:rPr>
          <w:rFonts w:ascii="Arial" w:hAnsi="Arial" w:cs="Arial"/>
          <w:lang w:val="sr-Cyrl-CS"/>
        </w:rPr>
        <w:t xml:space="preserve">,10-15% од укупног билирубина) </w:t>
      </w:r>
      <w:r>
        <w:rPr>
          <w:rFonts w:ascii="Arial" w:hAnsi="Arial" w:cs="Arial"/>
          <w:lang w:val="sr-Cyrl-CS"/>
        </w:rPr>
        <w:t>су:</w:t>
      </w:r>
    </w:p>
    <w:p w:rsidR="005B4C5E" w:rsidRDefault="006C4698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6C4698">
        <w:rPr>
          <w:rFonts w:ascii="Arial" w:hAnsi="Arial" w:cs="Arial"/>
          <w:lang w:val="sr-Cyrl-CS"/>
        </w:rPr>
        <w:t>упална оштећења јетре</w:t>
      </w:r>
      <w:r>
        <w:rPr>
          <w:rFonts w:ascii="Arial" w:hAnsi="Arial" w:cs="Arial"/>
          <w:lang w:val="sr-Cyrl-CS"/>
        </w:rPr>
        <w:t xml:space="preserve"> (хепатитис Б, бактеријске инфекције, сепса</w:t>
      </w:r>
      <w:r w:rsidR="00EC0622">
        <w:rPr>
          <w:rFonts w:ascii="Arial" w:hAnsi="Arial" w:cs="Arial"/>
          <w:lang w:val="sr-Cyrl-CS"/>
        </w:rPr>
        <w:t>, TORCH инфекције</w:t>
      </w:r>
      <w:r>
        <w:rPr>
          <w:rFonts w:ascii="Arial" w:hAnsi="Arial" w:cs="Arial"/>
          <w:lang w:val="sr-Cyrl-CS"/>
        </w:rPr>
        <w:t>)</w:t>
      </w:r>
    </w:p>
    <w:p w:rsidR="006C4698" w:rsidRDefault="006C4698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наследне метаболичке болести ( цистична фиброза, галакоземија)</w:t>
      </w:r>
    </w:p>
    <w:p w:rsidR="006C4698" w:rsidRDefault="006C4698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опструкција жичних путева </w:t>
      </w:r>
    </w:p>
    <w:p w:rsidR="006C4698" w:rsidRDefault="006C4698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екзогено оштећење јетре (лекови)</w:t>
      </w:r>
    </w:p>
    <w:p w:rsidR="006C4698" w:rsidRDefault="006C4698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синдром згуснуте жучи</w:t>
      </w:r>
    </w:p>
    <w:p w:rsidR="007D4189" w:rsidRPr="006C4698" w:rsidRDefault="007D4189" w:rsidP="005B4C5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урођени поремећаји излучивања билирубина (</w:t>
      </w:r>
      <w:r>
        <w:rPr>
          <w:rFonts w:ascii="Arial" w:hAnsi="Arial" w:cs="Arial"/>
        </w:rPr>
        <w:t>Dubin-Johnsonov, Bilerovсиндром)</w:t>
      </w:r>
    </w:p>
    <w:p w:rsidR="003A4C21" w:rsidRDefault="003A4C21" w:rsidP="00056E86">
      <w:pPr>
        <w:jc w:val="both"/>
        <w:rPr>
          <w:rFonts w:ascii="Arial" w:hAnsi="Arial" w:cs="Arial"/>
          <w:b/>
          <w:lang w:val="sr-Cyrl-CS"/>
        </w:rPr>
      </w:pPr>
    </w:p>
    <w:p w:rsidR="00B56D79" w:rsidRDefault="00D357C7" w:rsidP="00056E86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Клиничка слика:</w:t>
      </w:r>
    </w:p>
    <w:p w:rsidR="00D357C7" w:rsidRDefault="00D357C7" w:rsidP="00D357C7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 w:rsidRPr="00D357C7">
        <w:rPr>
          <w:rFonts w:ascii="Arial" w:hAnsi="Arial" w:cs="Arial"/>
          <w:lang w:val="sr-Cyrl-CS"/>
        </w:rPr>
        <w:t>Тамно пребојена боје коже</w:t>
      </w:r>
      <w:r>
        <w:rPr>
          <w:rFonts w:ascii="Arial" w:hAnsi="Arial" w:cs="Arial"/>
          <w:lang w:val="sr-Cyrl-CS"/>
        </w:rPr>
        <w:t xml:space="preserve"> и видљиве слузокоже</w:t>
      </w:r>
    </w:p>
    <w:p w:rsidR="00D357C7" w:rsidRDefault="00D357C7" w:rsidP="00D357C7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Таман урин</w:t>
      </w:r>
    </w:p>
    <w:p w:rsidR="00D357C7" w:rsidRDefault="00D357C7" w:rsidP="00D357C7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Светла и ахолична столица</w:t>
      </w:r>
    </w:p>
    <w:p w:rsidR="00D357C7" w:rsidRDefault="00D357C7" w:rsidP="00D357C7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Хепатоспленомегалија</w:t>
      </w:r>
    </w:p>
    <w:p w:rsidR="003A4C21" w:rsidRDefault="003A4C21" w:rsidP="003A4C21">
      <w:pPr>
        <w:jc w:val="both"/>
        <w:rPr>
          <w:rFonts w:ascii="Arial" w:hAnsi="Arial" w:cs="Arial"/>
          <w:lang w:val="sr-Cyrl-CS"/>
        </w:rPr>
      </w:pPr>
    </w:p>
    <w:p w:rsidR="003A4C21" w:rsidRDefault="003A4C21" w:rsidP="003A4C21">
      <w:pPr>
        <w:jc w:val="both"/>
        <w:rPr>
          <w:rFonts w:ascii="Arial" w:hAnsi="Arial" w:cs="Arial"/>
          <w:b/>
          <w:lang w:val="sr-Cyrl-CS"/>
        </w:rPr>
      </w:pPr>
      <w:r w:rsidRPr="003A4C21">
        <w:rPr>
          <w:rFonts w:ascii="Arial" w:hAnsi="Arial" w:cs="Arial"/>
          <w:b/>
          <w:lang w:val="sr-Cyrl-CS"/>
        </w:rPr>
        <w:t>Дијагноза</w:t>
      </w:r>
      <w:r>
        <w:rPr>
          <w:rFonts w:ascii="Arial" w:hAnsi="Arial" w:cs="Arial"/>
          <w:b/>
          <w:lang w:val="sr-Cyrl-CS"/>
        </w:rPr>
        <w:t>:</w:t>
      </w:r>
    </w:p>
    <w:p w:rsidR="003A4C21" w:rsidRDefault="003A4C21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 w:rsidRPr="003A4C21">
        <w:rPr>
          <w:rFonts w:ascii="Arial" w:hAnsi="Arial" w:cs="Arial"/>
          <w:lang w:val="sr-Cyrl-CS"/>
        </w:rPr>
        <w:t>Тестови за испитивање функције јетре (</w:t>
      </w:r>
      <w:r w:rsidR="0084775E">
        <w:rPr>
          <w:rFonts w:ascii="Arial" w:hAnsi="Arial" w:cs="Arial"/>
          <w:lang w:val="sr-Cyrl-CS"/>
        </w:rPr>
        <w:t xml:space="preserve">укупни и директни билирубин, укупни протеини, </w:t>
      </w:r>
      <w:r w:rsidR="0084775E">
        <w:rPr>
          <w:rFonts w:ascii="Arial" w:hAnsi="Arial" w:cs="Arial"/>
        </w:rPr>
        <w:t xml:space="preserve">ALT, AST, алкалнафосфатаза, GGT, холестерол, </w:t>
      </w:r>
      <w:r w:rsidR="0084775E">
        <w:rPr>
          <w:rFonts w:ascii="Arial" w:hAnsi="Arial" w:cs="Arial"/>
          <w:lang w:val="sr-Cyrl-CS"/>
        </w:rPr>
        <w:t>алфа 1 антитрипсин, алфа фетопротеин)</w:t>
      </w:r>
    </w:p>
    <w:p w:rsidR="00FE6D85" w:rsidRDefault="00FE6D85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Хематолошки тестови (крвна слика, крви размаз, број ретикулоцита, директан </w:t>
      </w:r>
      <w:r>
        <w:rPr>
          <w:rFonts w:ascii="Arial" w:hAnsi="Arial" w:cs="Arial"/>
        </w:rPr>
        <w:t>Coombos-ovтест</w:t>
      </w:r>
      <w:r>
        <w:rPr>
          <w:rFonts w:ascii="Arial" w:hAnsi="Arial" w:cs="Arial"/>
          <w:lang w:val="sr-Cyrl-CS"/>
        </w:rPr>
        <w:t>,</w:t>
      </w:r>
      <w:r>
        <w:rPr>
          <w:rFonts w:ascii="Arial" w:hAnsi="Arial" w:cs="Arial"/>
        </w:rPr>
        <w:t xml:space="preserve"> G6PD, PT, PTT, бројтромбоцита)</w:t>
      </w:r>
    </w:p>
    <w:p w:rsidR="00DC39D7" w:rsidRDefault="00DC39D7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Тестови на инфекције (IgM</w:t>
      </w:r>
      <w:r>
        <w:rPr>
          <w:rFonts w:ascii="Arial" w:hAnsi="Arial" w:cs="Arial"/>
        </w:rPr>
        <w:t>изкрвипупчаника, VDRL, TORCH, HBsAg, културенавирусе</w:t>
      </w:r>
      <w:r>
        <w:rPr>
          <w:rFonts w:ascii="Arial" w:hAnsi="Arial" w:cs="Arial"/>
          <w:lang w:val="sr-Cyrl-CS"/>
        </w:rPr>
        <w:t>из носа, крви, столице итд., бактериолошко испитивање крви, урина, ликвора)</w:t>
      </w:r>
    </w:p>
    <w:p w:rsidR="0080658A" w:rsidRDefault="0080658A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Преглед урина (уринокултура, билирубин, уробилиноген, аминокиселине)</w:t>
      </w:r>
    </w:p>
    <w:p w:rsidR="0029630D" w:rsidRDefault="0029630D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Биопсија јетре </w:t>
      </w:r>
    </w:p>
    <w:p w:rsidR="0029630D" w:rsidRDefault="0029630D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Радиолошка и ултразвучна испитивања</w:t>
      </w:r>
    </w:p>
    <w:p w:rsidR="0029630D" w:rsidRDefault="0029630D" w:rsidP="003A4C21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>Генетска испитивања</w:t>
      </w:r>
    </w:p>
    <w:p w:rsidR="00983993" w:rsidRDefault="00983993" w:rsidP="00983993">
      <w:pPr>
        <w:jc w:val="both"/>
        <w:rPr>
          <w:rFonts w:ascii="Arial" w:hAnsi="Arial" w:cs="Arial"/>
          <w:b/>
          <w:lang w:val="sr-Cyrl-CS"/>
        </w:rPr>
      </w:pPr>
    </w:p>
    <w:p w:rsidR="00983993" w:rsidRDefault="00983993" w:rsidP="00983993">
      <w:pPr>
        <w:jc w:val="both"/>
        <w:rPr>
          <w:rFonts w:ascii="Arial" w:hAnsi="Arial" w:cs="Arial"/>
          <w:b/>
          <w:lang w:val="sr-Cyrl-CS"/>
        </w:rPr>
      </w:pPr>
    </w:p>
    <w:p w:rsidR="00983993" w:rsidRDefault="00983993" w:rsidP="00983993">
      <w:pPr>
        <w:jc w:val="both"/>
        <w:rPr>
          <w:rFonts w:ascii="Arial" w:hAnsi="Arial" w:cs="Arial"/>
          <w:b/>
          <w:lang w:val="sr-Cyrl-CS"/>
        </w:rPr>
      </w:pPr>
      <w:r w:rsidRPr="00983993">
        <w:rPr>
          <w:rFonts w:ascii="Arial" w:hAnsi="Arial" w:cs="Arial"/>
          <w:b/>
          <w:lang w:val="sr-Cyrl-CS"/>
        </w:rPr>
        <w:t>Терапија:</w:t>
      </w:r>
    </w:p>
    <w:p w:rsidR="00983993" w:rsidRDefault="00983993" w:rsidP="0098399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sr-Cyrl-CS"/>
        </w:rPr>
      </w:pPr>
      <w:r w:rsidRPr="00983993">
        <w:rPr>
          <w:rFonts w:ascii="Arial" w:hAnsi="Arial" w:cs="Arial"/>
          <w:lang w:val="sr-Cyrl-CS"/>
        </w:rPr>
        <w:t>Хируршки третман</w:t>
      </w:r>
    </w:p>
    <w:p w:rsidR="00983993" w:rsidRDefault="00006711" w:rsidP="0098399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Нутритивна терапија ( повећати унос угљених хидрата, калоријски унос на 200 kcal/kg, </w:t>
      </w:r>
      <w:r>
        <w:rPr>
          <w:rFonts w:ascii="Arial" w:hAnsi="Arial" w:cs="Arial"/>
        </w:rPr>
        <w:t>млекосамаснимкис</w:t>
      </w:r>
      <w:r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>линама</w:t>
      </w:r>
      <w:r>
        <w:rPr>
          <w:rFonts w:ascii="Arial" w:hAnsi="Arial" w:cs="Arial"/>
          <w:lang w:val="sr-Cyrl-CS"/>
        </w:rPr>
        <w:t>средњих ланаца)</w:t>
      </w:r>
    </w:p>
    <w:p w:rsidR="00D92227" w:rsidRDefault="00D92227" w:rsidP="0098399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Промена липосолубилних витамина </w:t>
      </w:r>
    </w:p>
    <w:p w:rsidR="00D92227" w:rsidRDefault="00D92227" w:rsidP="0098399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Фенобарбитон</w:t>
      </w:r>
    </w:p>
    <w:p w:rsidR="00D92227" w:rsidRPr="00983993" w:rsidRDefault="00D92227" w:rsidP="0098399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Јоноизмењивачи</w:t>
      </w:r>
      <w:r w:rsidR="00BF77BB">
        <w:rPr>
          <w:rFonts w:ascii="Arial" w:hAnsi="Arial" w:cs="Arial"/>
          <w:lang w:val="sr-Cyrl-CS"/>
        </w:rPr>
        <w:t xml:space="preserve"> (холестирамин, урзодеоксихолна киселина)</w:t>
      </w:r>
    </w:p>
    <w:p w:rsidR="00983993" w:rsidRDefault="00983993" w:rsidP="00983993">
      <w:pPr>
        <w:jc w:val="both"/>
        <w:rPr>
          <w:rFonts w:ascii="Arial" w:hAnsi="Arial" w:cs="Arial"/>
          <w:b/>
          <w:lang w:val="sr-Cyrl-CS"/>
        </w:rPr>
      </w:pPr>
    </w:p>
    <w:p w:rsidR="00F70788" w:rsidRPr="00F70788" w:rsidRDefault="00F70788" w:rsidP="00F7078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>ЖУЧНЕ КИСЕЛИНЕ И ЖУЧНЕ СОЛИ</w:t>
      </w:r>
    </w:p>
    <w:p w:rsidR="00F70788" w:rsidRDefault="00F70788" w:rsidP="00F70788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lang w:val="ru-RU"/>
        </w:rPr>
      </w:pPr>
    </w:p>
    <w:p w:rsidR="00F70788" w:rsidRPr="00F70788" w:rsidRDefault="00F70788" w:rsidP="00F70788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</w:rPr>
      </w:pPr>
      <w:r w:rsidRPr="00F70788">
        <w:rPr>
          <w:rFonts w:ascii="Arial" w:hAnsi="Arial" w:cs="Arial"/>
          <w:lang w:val="ru-RU"/>
        </w:rPr>
        <w:t xml:space="preserve">Крајњи продукт метаболизма холестерола су жучне киселине које се синтетишу </w:t>
      </w:r>
      <w:r w:rsidRPr="0082639B">
        <w:rPr>
          <w:rFonts w:ascii="Arial" w:hAnsi="Arial" w:cs="Arial"/>
          <w:bCs/>
          <w:lang w:val="ru-RU"/>
        </w:rPr>
        <w:t>у</w:t>
      </w:r>
      <w:r w:rsidRPr="009A6ECD">
        <w:rPr>
          <w:rFonts w:ascii="Arial" w:hAnsi="Arial" w:cs="Arial"/>
          <w:bCs/>
          <w:lang w:val="ru-RU"/>
        </w:rPr>
        <w:t>јетри</w:t>
      </w:r>
      <w:r w:rsidRPr="009A6ECD">
        <w:rPr>
          <w:rFonts w:ascii="Arial" w:hAnsi="Arial" w:cs="Arial"/>
          <w:lang w:val="ru-RU"/>
        </w:rPr>
        <w:t>.</w:t>
      </w:r>
      <w:r w:rsidRPr="00F70788">
        <w:rPr>
          <w:rFonts w:ascii="Arial" w:hAnsi="Arial" w:cs="Arial"/>
          <w:lang w:val="ru-RU"/>
        </w:rPr>
        <w:t xml:space="preserve"> Синтеза жучних киселина је један од доминантних механизама ексцкреције сувишног холестерола из организма. Међутим, врло често, </w:t>
      </w:r>
      <w:r w:rsidR="009A6ECD">
        <w:rPr>
          <w:rFonts w:ascii="Arial" w:hAnsi="Arial" w:cs="Arial"/>
          <w:lang w:val="ru-RU"/>
        </w:rPr>
        <w:t>екскреција холестерола у форми</w:t>
      </w:r>
      <w:r w:rsidRPr="00F70788">
        <w:rPr>
          <w:rFonts w:ascii="Arial" w:hAnsi="Arial" w:cs="Arial"/>
          <w:lang w:val="ru-RU"/>
        </w:rPr>
        <w:t xml:space="preserve"> жучних киселина није довољна да компензује прекомерни унос холестерола храном.</w:t>
      </w:r>
    </w:p>
    <w:p w:rsidR="00F70788" w:rsidRPr="00AF04B7" w:rsidRDefault="00F70788" w:rsidP="00F70788">
      <w:pPr>
        <w:widowControl w:val="0"/>
        <w:overflowPunct w:val="0"/>
        <w:autoSpaceDE w:val="0"/>
        <w:autoSpaceDN w:val="0"/>
        <w:adjustRightInd w:val="0"/>
        <w:ind w:right="280"/>
        <w:jc w:val="both"/>
        <w:rPr>
          <w:rFonts w:ascii="Arial" w:hAnsi="Arial" w:cs="Arial"/>
          <w:lang w:val="sr-Cyrl-CS"/>
        </w:rPr>
      </w:pPr>
      <w:r w:rsidRPr="00F70788">
        <w:rPr>
          <w:rFonts w:ascii="Arial" w:hAnsi="Arial" w:cs="Arial"/>
        </w:rPr>
        <w:t>Биосинтезажучнихкиселина</w:t>
      </w:r>
      <w:r w:rsidRPr="009A6ECD">
        <w:rPr>
          <w:rFonts w:ascii="Arial" w:hAnsi="Arial" w:cs="Arial"/>
          <w:bCs/>
        </w:rPr>
        <w:t>у јетри</w:t>
      </w:r>
      <w:r w:rsidRPr="00F70788">
        <w:rPr>
          <w:rFonts w:ascii="Arial" w:hAnsi="Arial" w:cs="Arial"/>
        </w:rPr>
        <w:t>започиње</w:t>
      </w:r>
      <w:r w:rsidRPr="00F70788">
        <w:rPr>
          <w:rFonts w:ascii="Arial" w:hAnsi="Arial" w:cs="Arial"/>
          <w:lang w:val="sr-Cyrl-CS"/>
        </w:rPr>
        <w:t xml:space="preserve">реакцијама у којима се дешава </w:t>
      </w:r>
      <w:r w:rsidRPr="00F70788">
        <w:rPr>
          <w:rFonts w:ascii="Arial" w:hAnsi="Arial" w:cs="Arial"/>
          <w:b/>
        </w:rPr>
        <w:t>хидроксилациј</w:t>
      </w:r>
      <w:r w:rsidRPr="00F70788">
        <w:rPr>
          <w:rFonts w:ascii="Arial" w:hAnsi="Arial" w:cs="Arial"/>
          <w:b/>
          <w:lang w:val="sr-Cyrl-CS"/>
        </w:rPr>
        <w:t>а</w:t>
      </w:r>
      <w:r w:rsidRPr="00F70788">
        <w:rPr>
          <w:rFonts w:ascii="Arial" w:hAnsi="Arial" w:cs="Arial"/>
          <w:b/>
        </w:rPr>
        <w:t>холестеролана C7 атому</w:t>
      </w:r>
      <w:r w:rsidRPr="00F70788">
        <w:rPr>
          <w:rFonts w:ascii="Arial" w:hAnsi="Arial" w:cs="Arial"/>
          <w:b/>
          <w:lang w:val="sr-Cyrl-CS"/>
        </w:rPr>
        <w:t xml:space="preserve"> – </w:t>
      </w:r>
      <w:r w:rsidRPr="009A6ECD">
        <w:rPr>
          <w:rFonts w:ascii="Arial" w:hAnsi="Arial" w:cs="Arial"/>
          <w:lang w:val="sr-Cyrl-CS"/>
        </w:rPr>
        <w:t>кључни корак синтезе жучних киселина</w:t>
      </w:r>
      <w:r w:rsidR="009A6ECD">
        <w:rPr>
          <w:rFonts w:ascii="Arial" w:hAnsi="Arial" w:cs="Arial"/>
          <w:lang w:val="sr-Cyrl-CS"/>
        </w:rPr>
        <w:t xml:space="preserve"> при чему</w:t>
      </w:r>
      <w:r w:rsidRPr="00F70788">
        <w:rPr>
          <w:rFonts w:ascii="Arial" w:hAnsi="Arial" w:cs="Arial"/>
        </w:rPr>
        <w:t>долазидо</w:t>
      </w:r>
      <w:r w:rsidRPr="00F70788">
        <w:rPr>
          <w:rFonts w:ascii="Arial" w:hAnsi="Arial" w:cs="Arial"/>
          <w:lang w:val="sr-Cyrl-CS"/>
        </w:rPr>
        <w:t xml:space="preserve"> раскидања бочног низа</w:t>
      </w:r>
      <w:r w:rsidR="009A6ECD">
        <w:rPr>
          <w:rFonts w:ascii="Arial" w:hAnsi="Arial" w:cs="Arial"/>
          <w:lang w:val="sr-Cyrl-CS"/>
        </w:rPr>
        <w:t xml:space="preserve"> холестерола</w:t>
      </w:r>
      <w:r w:rsidRPr="00F70788">
        <w:rPr>
          <w:rFonts w:ascii="Arial" w:hAnsi="Arial" w:cs="Arial"/>
          <w:lang w:val="sr-Cyrl-CS"/>
        </w:rPr>
        <w:t xml:space="preserve">. У првом кораку, који је и најспоријиу синтези жучних киселина, хидроксилна група се уводи на </w:t>
      </w:r>
      <w:r w:rsidRPr="00F70788">
        <w:rPr>
          <w:rFonts w:ascii="Arial" w:hAnsi="Arial" w:cs="Arial"/>
        </w:rPr>
        <w:t>C7</w:t>
      </w:r>
      <w:r w:rsidRPr="00F70788">
        <w:rPr>
          <w:rFonts w:ascii="Arial" w:hAnsi="Arial" w:cs="Arial"/>
          <w:lang w:val="sr-Cyrl-CS"/>
        </w:rPr>
        <w:t xml:space="preserve"> у α-положај (α-страна прстена B) уз каталитичко деловање </w:t>
      </w:r>
      <w:r w:rsidRPr="00A36629">
        <w:rPr>
          <w:rFonts w:ascii="Arial" w:hAnsi="Arial" w:cs="Arial"/>
          <w:b/>
          <w:lang w:val="sr-Cyrl-CS"/>
        </w:rPr>
        <w:t>7α-хидроксилазе</w:t>
      </w:r>
      <w:r w:rsidRPr="00F70788">
        <w:rPr>
          <w:rFonts w:ascii="Arial" w:hAnsi="Arial" w:cs="Arial"/>
          <w:lang w:val="sr-Cyrl-CS"/>
        </w:rPr>
        <w:t xml:space="preserve">. </w:t>
      </w:r>
      <w:r w:rsidRPr="00F70788">
        <w:rPr>
          <w:rFonts w:ascii="Arial" w:hAnsi="Arial" w:cs="Arial"/>
          <w:caps/>
          <w:lang w:val="sr-Cyrl-CS"/>
        </w:rPr>
        <w:t>у</w:t>
      </w:r>
      <w:r w:rsidRPr="00F70788">
        <w:rPr>
          <w:rFonts w:ascii="Arial" w:hAnsi="Arial" w:cs="Arial"/>
          <w:lang w:val="sr-Cyrl-CS"/>
        </w:rPr>
        <w:t xml:space="preserve"> серији даљих реакција, долази до </w:t>
      </w:r>
      <w:r w:rsidRPr="00F70788">
        <w:rPr>
          <w:rFonts w:ascii="Arial" w:hAnsi="Arial" w:cs="Arial"/>
        </w:rPr>
        <w:t>епимеризације(настајекетон), вршисехидроксилација C12 атома, метилгрупасеоксидује у карбоксилну</w:t>
      </w:r>
      <w:r w:rsidRPr="00F70788">
        <w:rPr>
          <w:rFonts w:ascii="Arial" w:hAnsi="Arial" w:cs="Arial"/>
          <w:lang w:val="sr-Cyrl-CS"/>
        </w:rPr>
        <w:t>,</w:t>
      </w:r>
      <w:r w:rsidRPr="00F70788">
        <w:rPr>
          <w:rFonts w:ascii="Arial" w:hAnsi="Arial" w:cs="Arial"/>
        </w:rPr>
        <w:t>тесемолекулскраћујемеханизмом β оксидације</w:t>
      </w:r>
      <w:r w:rsidRPr="00F70788">
        <w:rPr>
          <w:rFonts w:ascii="Arial" w:hAnsi="Arial" w:cs="Arial"/>
          <w:lang w:val="sr-Cyrl-CS"/>
        </w:rPr>
        <w:t xml:space="preserve"> и синтетишу се </w:t>
      </w:r>
      <w:r w:rsidRPr="00F70788">
        <w:rPr>
          <w:rFonts w:ascii="Arial" w:hAnsi="Arial" w:cs="Arial"/>
          <w:b/>
          <w:lang w:val="sr-Cyrl-CS"/>
        </w:rPr>
        <w:t xml:space="preserve">ХОЛНА </w:t>
      </w:r>
      <w:r w:rsidRPr="00F70788">
        <w:rPr>
          <w:rFonts w:ascii="Arial" w:hAnsi="Arial" w:cs="Arial"/>
          <w:b/>
          <w:bCs/>
          <w:lang w:val="sr-Cyrl-CS"/>
        </w:rPr>
        <w:t>(31%)</w:t>
      </w:r>
      <w:r w:rsidRPr="00F70788">
        <w:rPr>
          <w:rFonts w:ascii="Arial" w:hAnsi="Arial" w:cs="Arial"/>
          <w:lang w:val="sr-Cyrl-CS"/>
        </w:rPr>
        <w:t xml:space="preserve"> и </w:t>
      </w:r>
      <w:r w:rsidRPr="00F70788">
        <w:rPr>
          <w:rFonts w:ascii="Arial" w:hAnsi="Arial" w:cs="Arial"/>
          <w:b/>
          <w:lang w:val="sr-Cyrl-CS"/>
        </w:rPr>
        <w:t xml:space="preserve">ХЕНОХОЛНА </w:t>
      </w:r>
      <w:r w:rsidRPr="00F70788">
        <w:rPr>
          <w:rFonts w:ascii="Arial" w:hAnsi="Arial" w:cs="Arial"/>
          <w:b/>
          <w:bCs/>
          <w:lang w:val="sr-Cyrl-CS"/>
        </w:rPr>
        <w:t xml:space="preserve">(45%) </w:t>
      </w:r>
      <w:r w:rsidRPr="00F70788">
        <w:rPr>
          <w:rFonts w:ascii="Arial" w:hAnsi="Arial" w:cs="Arial"/>
          <w:lang w:val="sr-Cyrl-CS"/>
        </w:rPr>
        <w:t>које означавамо као</w:t>
      </w:r>
      <w:r w:rsidRPr="00F70788">
        <w:rPr>
          <w:rFonts w:ascii="Arial" w:hAnsi="Arial" w:cs="Arial"/>
          <w:b/>
          <w:bCs/>
          <w:lang w:val="sr-Cyrl-CS"/>
        </w:rPr>
        <w:t xml:space="preserve"> примарне жучне киселине</w:t>
      </w:r>
      <w:r w:rsidRPr="00F70788">
        <w:rPr>
          <w:rFonts w:ascii="Arial" w:hAnsi="Arial" w:cs="Arial"/>
        </w:rPr>
        <w:t>.</w:t>
      </w:r>
      <w:r w:rsidR="00AF04B7">
        <w:rPr>
          <w:rFonts w:ascii="Arial" w:hAnsi="Arial" w:cs="Arial"/>
          <w:lang w:val="sr-Cyrl-CS"/>
        </w:rPr>
        <w:t xml:space="preserve"> Холна киселина има три хидроксилне групе ( С3, С7, С12), док хенохолна киселина садржи две хидроксилне групе ( С3, С7).</w:t>
      </w:r>
    </w:p>
    <w:p w:rsidR="00F70788" w:rsidRPr="00F70788" w:rsidRDefault="00F70788" w:rsidP="00F7078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  <w:lang w:val="ru-RU"/>
        </w:rPr>
      </w:pPr>
      <w:r w:rsidRPr="00F70788">
        <w:rPr>
          <w:rFonts w:ascii="Arial" w:hAnsi="Arial" w:cs="Arial"/>
          <w:lang w:val="sr-Cyrl-CS"/>
        </w:rPr>
        <w:t xml:space="preserve">Реакција </w:t>
      </w:r>
      <w:r w:rsidR="00142867">
        <w:rPr>
          <w:rFonts w:ascii="Arial" w:hAnsi="Arial" w:cs="Arial"/>
          <w:lang w:val="sr-Cyrl-CS"/>
        </w:rPr>
        <w:t xml:space="preserve">хидроксилације </w:t>
      </w:r>
      <w:r w:rsidRPr="00F70788">
        <w:rPr>
          <w:rFonts w:ascii="Arial" w:hAnsi="Arial" w:cs="Arial"/>
          <w:lang w:val="sr-Cyrl-CS"/>
        </w:rPr>
        <w:t xml:space="preserve">катализована од стране </w:t>
      </w:r>
      <w:r w:rsidRPr="00142867">
        <w:rPr>
          <w:rFonts w:ascii="Arial" w:hAnsi="Arial" w:cs="Arial"/>
          <w:b/>
          <w:bCs/>
          <w:lang w:val="sr-Cyrl-CS"/>
        </w:rPr>
        <w:t>7</w:t>
      </w:r>
      <w:r w:rsidRPr="00142867">
        <w:rPr>
          <w:rFonts w:ascii="Arial" w:hAnsi="Arial" w:cs="Arial"/>
          <w:b/>
          <w:bCs/>
        </w:rPr>
        <w:t>α</w:t>
      </w:r>
      <w:r w:rsidRPr="00142867">
        <w:rPr>
          <w:rFonts w:ascii="Arial" w:hAnsi="Arial" w:cs="Arial"/>
          <w:b/>
          <w:bCs/>
          <w:lang w:val="sr-Cyrl-CS"/>
        </w:rPr>
        <w:t>-хидроксилазе</w:t>
      </w:r>
      <w:r w:rsidRPr="00F70788">
        <w:rPr>
          <w:rFonts w:ascii="Arial" w:hAnsi="Arial" w:cs="Arial"/>
          <w:lang w:val="sr-Cyrl-CS"/>
        </w:rPr>
        <w:t xml:space="preserve"> је </w:t>
      </w:r>
      <w:r w:rsidRPr="00F70788">
        <w:rPr>
          <w:rFonts w:ascii="Arial" w:hAnsi="Arial" w:cs="Arial"/>
          <w:b/>
          <w:caps/>
          <w:lang w:val="ru-RU"/>
        </w:rPr>
        <w:t>ratelimiting</w:t>
      </w:r>
      <w:r w:rsidR="00142867">
        <w:rPr>
          <w:rFonts w:ascii="Arial" w:hAnsi="Arial" w:cs="Arial"/>
          <w:lang w:val="sr-Cyrl-CS"/>
        </w:rPr>
        <w:t>т</w:t>
      </w:r>
      <w:r w:rsidR="0056330F">
        <w:rPr>
          <w:rFonts w:ascii="Arial" w:hAnsi="Arial" w:cs="Arial"/>
          <w:lang w:val="sr-Cyrl-CS"/>
        </w:rPr>
        <w:t>ј. одређује брзину синтезе жучних кис</w:t>
      </w:r>
      <w:r w:rsidR="00AF04B7">
        <w:rPr>
          <w:rFonts w:ascii="Arial" w:hAnsi="Arial" w:cs="Arial"/>
          <w:lang w:val="sr-Cyrl-CS"/>
        </w:rPr>
        <w:t>ел</w:t>
      </w:r>
      <w:r w:rsidR="0056330F">
        <w:rPr>
          <w:rFonts w:ascii="Arial" w:hAnsi="Arial" w:cs="Arial"/>
          <w:lang w:val="sr-Cyrl-CS"/>
        </w:rPr>
        <w:t>ина, т</w:t>
      </w:r>
      <w:r w:rsidR="00142867">
        <w:rPr>
          <w:rFonts w:ascii="Arial" w:hAnsi="Arial" w:cs="Arial"/>
          <w:lang w:val="sr-Cyrl-CS"/>
        </w:rPr>
        <w:t>ако да</w:t>
      </w:r>
      <w:r w:rsidRPr="00F70788">
        <w:rPr>
          <w:rFonts w:ascii="Arial" w:hAnsi="Arial" w:cs="Arial"/>
          <w:b/>
          <w:bCs/>
          <w:lang w:val="sr-Cyrl-CS"/>
        </w:rPr>
        <w:t>7</w:t>
      </w:r>
      <w:r w:rsidRPr="00F70788">
        <w:rPr>
          <w:rFonts w:ascii="Arial" w:hAnsi="Arial" w:cs="Arial"/>
          <w:b/>
          <w:bCs/>
        </w:rPr>
        <w:t>α</w:t>
      </w:r>
      <w:r w:rsidRPr="00F70788">
        <w:rPr>
          <w:rFonts w:ascii="Arial" w:hAnsi="Arial" w:cs="Arial"/>
          <w:b/>
          <w:bCs/>
          <w:lang w:val="sr-Cyrl-CS"/>
        </w:rPr>
        <w:t>-хидроксилаза је</w:t>
      </w:r>
      <w:r w:rsidRPr="00F70788">
        <w:rPr>
          <w:rFonts w:ascii="Arial" w:hAnsi="Arial" w:cs="Arial"/>
          <w:b/>
          <w:lang w:val="sr-Cyrl-CS"/>
        </w:rPr>
        <w:t xml:space="preserve"> регулаторни ензим у синтези жучних киселина</w:t>
      </w:r>
      <w:r w:rsidRPr="00F70788">
        <w:rPr>
          <w:rFonts w:ascii="Arial" w:hAnsi="Arial" w:cs="Arial"/>
          <w:lang w:val="sr-Cyrl-CS"/>
        </w:rPr>
        <w:t xml:space="preserve">. </w:t>
      </w:r>
      <w:r w:rsidR="00AF04B7">
        <w:rPr>
          <w:rFonts w:ascii="Arial" w:hAnsi="Arial" w:cs="Arial"/>
          <w:lang w:val="sr-Cyrl-CS"/>
        </w:rPr>
        <w:t xml:space="preserve">Ову рекцију инхибирају жучне соли. </w:t>
      </w:r>
      <w:r w:rsidRPr="00F70788">
        <w:rPr>
          <w:rFonts w:ascii="Arial" w:hAnsi="Arial" w:cs="Arial"/>
          <w:lang w:val="ru-RU"/>
        </w:rPr>
        <w:t xml:space="preserve">Конверзија </w:t>
      </w:r>
      <w:r w:rsidRPr="00F70788">
        <w:rPr>
          <w:rFonts w:ascii="Arial" w:hAnsi="Arial" w:cs="Arial"/>
          <w:b/>
          <w:bCs/>
          <w:lang w:val="ru-RU"/>
        </w:rPr>
        <w:t>7</w:t>
      </w:r>
      <w:r w:rsidRPr="00F70788">
        <w:rPr>
          <w:rFonts w:ascii="Arial" w:hAnsi="Arial" w:cs="Arial"/>
          <w:b/>
          <w:bCs/>
        </w:rPr>
        <w:t>α</w:t>
      </w:r>
      <w:r w:rsidRPr="00F70788">
        <w:rPr>
          <w:rFonts w:ascii="Arial" w:hAnsi="Arial" w:cs="Arial"/>
          <w:b/>
          <w:bCs/>
          <w:lang w:val="ru-RU"/>
        </w:rPr>
        <w:t>-хидрокси-холестерола</w:t>
      </w:r>
      <w:r w:rsidRPr="00F70788">
        <w:rPr>
          <w:rFonts w:ascii="Arial" w:hAnsi="Arial" w:cs="Arial"/>
          <w:lang w:val="ru-RU"/>
        </w:rPr>
        <w:t xml:space="preserve"> до жучних киселина захтева </w:t>
      </w:r>
      <w:r w:rsidR="00142867">
        <w:rPr>
          <w:rFonts w:ascii="Arial" w:hAnsi="Arial" w:cs="Arial"/>
          <w:lang w:val="ru-RU"/>
        </w:rPr>
        <w:t xml:space="preserve">и присуство неопходних кофактора као што су </w:t>
      </w:r>
      <w:r w:rsidRPr="00F70788">
        <w:rPr>
          <w:rFonts w:ascii="Arial" w:hAnsi="Arial" w:cs="Arial"/>
          <w:b/>
          <w:bCs/>
        </w:rPr>
        <w:t>NADPH</w:t>
      </w:r>
      <w:r w:rsidRPr="00F70788">
        <w:rPr>
          <w:rFonts w:ascii="Arial" w:hAnsi="Arial" w:cs="Arial"/>
          <w:b/>
          <w:bCs/>
          <w:lang w:val="ru-RU"/>
        </w:rPr>
        <w:t xml:space="preserve"> + </w:t>
      </w:r>
      <w:r w:rsidRPr="00F70788">
        <w:rPr>
          <w:rFonts w:ascii="Arial" w:hAnsi="Arial" w:cs="Arial"/>
          <w:b/>
          <w:bCs/>
        </w:rPr>
        <w:t>H</w:t>
      </w:r>
      <w:r w:rsidRPr="00F70788">
        <w:rPr>
          <w:rFonts w:ascii="Arial" w:hAnsi="Arial" w:cs="Arial"/>
          <w:b/>
          <w:bCs/>
          <w:vertAlign w:val="superscript"/>
          <w:lang w:val="ru-RU"/>
        </w:rPr>
        <w:t>+</w:t>
      </w:r>
      <w:r w:rsidRPr="00F70788">
        <w:rPr>
          <w:rFonts w:ascii="Arial" w:hAnsi="Arial" w:cs="Arial"/>
          <w:bCs/>
          <w:lang w:val="ru-RU"/>
        </w:rPr>
        <w:t xml:space="preserve">и </w:t>
      </w:r>
      <w:r w:rsidRPr="00F70788">
        <w:rPr>
          <w:rFonts w:ascii="Arial" w:hAnsi="Arial" w:cs="Arial"/>
          <w:b/>
          <w:bCs/>
        </w:rPr>
        <w:t>CoA</w:t>
      </w:r>
      <w:r w:rsidRPr="00F70788">
        <w:rPr>
          <w:rFonts w:ascii="Arial" w:hAnsi="Arial" w:cs="Arial"/>
          <w:b/>
          <w:bCs/>
          <w:lang w:val="ru-RU"/>
        </w:rPr>
        <w:t>-</w:t>
      </w:r>
      <w:r w:rsidRPr="00F70788">
        <w:rPr>
          <w:rFonts w:ascii="Arial" w:hAnsi="Arial" w:cs="Arial"/>
          <w:b/>
          <w:bCs/>
        </w:rPr>
        <w:t>SH</w:t>
      </w:r>
      <w:r w:rsidR="00142867">
        <w:rPr>
          <w:rFonts w:ascii="Arial" w:hAnsi="Arial" w:cs="Arial"/>
          <w:lang w:val="ru-RU"/>
        </w:rPr>
        <w:t>.</w:t>
      </w:r>
    </w:p>
    <w:p w:rsidR="0056330F" w:rsidRDefault="0056330F" w:rsidP="00983993">
      <w:pPr>
        <w:jc w:val="both"/>
        <w:rPr>
          <w:rFonts w:ascii="Arial" w:hAnsi="Arial" w:cs="Arial"/>
          <w:b/>
          <w:noProof/>
          <w:lang w:val="sr-Cyrl-CS"/>
        </w:rPr>
      </w:pPr>
    </w:p>
    <w:p w:rsidR="0056330F" w:rsidRPr="00D91D9A" w:rsidRDefault="0056330F" w:rsidP="005633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 w:rsidRPr="00D91D9A">
        <w:rPr>
          <w:rFonts w:ascii="Arial" w:hAnsi="Arial" w:cs="Arial"/>
          <w:b/>
          <w:caps/>
          <w:lang w:val="ru-RU"/>
        </w:rPr>
        <w:t>к</w:t>
      </w:r>
      <w:r w:rsidRPr="00D91D9A">
        <w:rPr>
          <w:rFonts w:ascii="Arial" w:hAnsi="Arial" w:cs="Arial"/>
          <w:b/>
          <w:lang w:val="ru-RU"/>
        </w:rPr>
        <w:t xml:space="preserve">оњугација </w:t>
      </w:r>
      <w:r w:rsidR="00D91D9A">
        <w:rPr>
          <w:rFonts w:ascii="Arial" w:hAnsi="Arial" w:cs="Arial"/>
          <w:b/>
          <w:lang w:val="ru-RU"/>
        </w:rPr>
        <w:t xml:space="preserve">примарних </w:t>
      </w:r>
      <w:r w:rsidRPr="00D91D9A">
        <w:rPr>
          <w:rFonts w:ascii="Arial" w:hAnsi="Arial" w:cs="Arial"/>
          <w:b/>
          <w:lang w:val="ru-RU"/>
        </w:rPr>
        <w:t>жучних киселина</w:t>
      </w:r>
      <w:r w:rsidR="000D5B58">
        <w:rPr>
          <w:rFonts w:ascii="Arial" w:hAnsi="Arial" w:cs="Arial"/>
          <w:b/>
          <w:lang w:val="ru-RU"/>
        </w:rPr>
        <w:t xml:space="preserve"> ( синтеза жучних соли)</w:t>
      </w:r>
    </w:p>
    <w:p w:rsidR="00EF58FB" w:rsidRDefault="00C610D4" w:rsidP="0056330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 јетри, к</w:t>
      </w:r>
      <w:r w:rsidR="0056330F" w:rsidRPr="0056330F">
        <w:rPr>
          <w:rFonts w:ascii="Arial" w:hAnsi="Arial" w:cs="Arial"/>
          <w:lang w:val="ru-RU"/>
        </w:rPr>
        <w:t xml:space="preserve">арбоксилна група која се налази на крају бочног низа жучних киселина </w:t>
      </w:r>
      <w:r w:rsidR="00090AF6">
        <w:rPr>
          <w:rFonts w:ascii="Arial" w:hAnsi="Arial" w:cs="Arial"/>
          <w:lang w:val="ru-RU"/>
        </w:rPr>
        <w:t xml:space="preserve">се везује за </w:t>
      </w:r>
      <w:r w:rsidR="00090AF6" w:rsidRPr="0056330F">
        <w:rPr>
          <w:rFonts w:ascii="Arial" w:hAnsi="Arial" w:cs="Arial"/>
        </w:rPr>
        <w:t>CoA</w:t>
      </w:r>
      <w:r w:rsidR="00090AF6" w:rsidRPr="0056330F">
        <w:rPr>
          <w:rFonts w:ascii="Arial" w:hAnsi="Arial" w:cs="Arial"/>
          <w:lang w:val="sr-Cyrl-CS"/>
        </w:rPr>
        <w:t xml:space="preserve">-SH </w:t>
      </w:r>
      <w:r w:rsidR="000E0A4C">
        <w:rPr>
          <w:rFonts w:ascii="Arial" w:hAnsi="Arial" w:cs="Arial"/>
          <w:lang w:val="sr-Cyrl-CS"/>
        </w:rPr>
        <w:t xml:space="preserve">и тако се активира </w:t>
      </w:r>
      <w:r w:rsidR="00090AF6">
        <w:rPr>
          <w:rFonts w:ascii="Arial" w:hAnsi="Arial" w:cs="Arial"/>
          <w:lang w:val="ru-RU"/>
        </w:rPr>
        <w:t>у реакцији која захтева</w:t>
      </w:r>
      <w:r w:rsidR="00090AF6">
        <w:rPr>
          <w:rFonts w:ascii="Arial" w:hAnsi="Arial" w:cs="Arial"/>
          <w:lang w:val="sr-Cyrl-CS"/>
        </w:rPr>
        <w:t xml:space="preserve"> присуство</w:t>
      </w:r>
      <w:r w:rsidR="0056330F" w:rsidRPr="0056330F">
        <w:rPr>
          <w:rFonts w:ascii="Arial" w:hAnsi="Arial" w:cs="Arial"/>
        </w:rPr>
        <w:t>ATP</w:t>
      </w:r>
      <w:r w:rsidR="0056330F" w:rsidRPr="0056330F">
        <w:rPr>
          <w:rFonts w:ascii="Arial" w:hAnsi="Arial" w:cs="Arial"/>
          <w:lang w:val="ru-RU"/>
        </w:rPr>
        <w:t xml:space="preserve">-а. Настали коензим А-дериват </w:t>
      </w:r>
      <w:r w:rsidR="00550FE9">
        <w:rPr>
          <w:rFonts w:ascii="Arial" w:hAnsi="Arial" w:cs="Arial"/>
          <w:lang w:val="ru-RU"/>
        </w:rPr>
        <w:t xml:space="preserve">се коњугује амидном везом </w:t>
      </w:r>
      <w:r w:rsidR="0056330F" w:rsidRPr="0056330F">
        <w:rPr>
          <w:rFonts w:ascii="Arial" w:hAnsi="Arial" w:cs="Arial"/>
          <w:lang w:val="ru-RU"/>
        </w:rPr>
        <w:t xml:space="preserve">са </w:t>
      </w:r>
      <w:r w:rsidR="00EF58FB">
        <w:rPr>
          <w:rFonts w:ascii="Arial" w:hAnsi="Arial" w:cs="Arial"/>
          <w:lang w:val="ru-RU"/>
        </w:rPr>
        <w:t>амино групама глицина и</w:t>
      </w:r>
      <w:r w:rsidR="00550FE9">
        <w:rPr>
          <w:rFonts w:ascii="Arial" w:hAnsi="Arial" w:cs="Arial"/>
          <w:lang w:val="ru-RU"/>
        </w:rPr>
        <w:t>ли</w:t>
      </w:r>
      <w:r w:rsidR="00EF58FB">
        <w:rPr>
          <w:rFonts w:ascii="Arial" w:hAnsi="Arial" w:cs="Arial"/>
          <w:lang w:val="ru-RU"/>
        </w:rPr>
        <w:t xml:space="preserve"> таурина</w:t>
      </w:r>
      <w:r w:rsidR="0056330F" w:rsidRPr="0056330F">
        <w:rPr>
          <w:rFonts w:ascii="Arial" w:hAnsi="Arial" w:cs="Arial"/>
          <w:lang w:val="ru-RU"/>
        </w:rPr>
        <w:t xml:space="preserve"> (који настаје из цистеина) </w:t>
      </w:r>
      <w:r w:rsidR="00EF58FB">
        <w:rPr>
          <w:rFonts w:ascii="Arial" w:hAnsi="Arial" w:cs="Arial"/>
          <w:lang w:val="ru-RU"/>
        </w:rPr>
        <w:t>стварајући коњуговане жучне киселине или жучне соли</w:t>
      </w:r>
      <w:r w:rsidR="0056330F" w:rsidRPr="0056330F">
        <w:rPr>
          <w:rFonts w:ascii="Arial" w:hAnsi="Arial" w:cs="Arial"/>
          <w:lang w:val="ru-RU"/>
        </w:rPr>
        <w:t xml:space="preserve">. </w:t>
      </w:r>
      <w:r w:rsidR="00EF58FB">
        <w:rPr>
          <w:rFonts w:ascii="Arial" w:hAnsi="Arial" w:cs="Arial"/>
          <w:lang w:val="ru-RU"/>
        </w:rPr>
        <w:t xml:space="preserve">Холна и хенохолна киселина </w:t>
      </w:r>
      <w:r w:rsidR="00550FE9">
        <w:rPr>
          <w:rFonts w:ascii="Arial" w:hAnsi="Arial" w:cs="Arial"/>
          <w:lang w:val="ru-RU"/>
        </w:rPr>
        <w:t>које су коњуговане</w:t>
      </w:r>
      <w:r w:rsidR="00EF58FB">
        <w:rPr>
          <w:rFonts w:ascii="Arial" w:hAnsi="Arial" w:cs="Arial"/>
          <w:lang w:val="ru-RU"/>
        </w:rPr>
        <w:t xml:space="preserve"> са глицином дају </w:t>
      </w:r>
      <w:r w:rsidR="00EF58FB" w:rsidRPr="00EF58FB">
        <w:rPr>
          <w:rFonts w:ascii="Arial" w:hAnsi="Arial" w:cs="Arial"/>
          <w:b/>
          <w:lang w:val="ru-RU"/>
        </w:rPr>
        <w:t>гликохолну и гликохенохолну киселину</w:t>
      </w:r>
      <w:r w:rsidR="00EF58FB">
        <w:rPr>
          <w:rFonts w:ascii="Arial" w:hAnsi="Arial" w:cs="Arial"/>
          <w:lang w:val="ru-RU"/>
        </w:rPr>
        <w:t xml:space="preserve">, а при коњугацији са таурином дају </w:t>
      </w:r>
      <w:r w:rsidR="00EF58FB" w:rsidRPr="00EF58FB">
        <w:rPr>
          <w:rFonts w:ascii="Arial" w:hAnsi="Arial" w:cs="Arial"/>
          <w:b/>
          <w:lang w:val="ru-RU"/>
        </w:rPr>
        <w:t>таурохолну и таурохенохолну киселину</w:t>
      </w:r>
      <w:r w:rsidR="00EF58FB">
        <w:rPr>
          <w:rFonts w:ascii="Arial" w:hAnsi="Arial" w:cs="Arial"/>
          <w:lang w:val="ru-RU"/>
        </w:rPr>
        <w:t>.</w:t>
      </w:r>
    </w:p>
    <w:p w:rsidR="00C06703" w:rsidRDefault="00C06703" w:rsidP="0056330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p w:rsidR="00C06703" w:rsidRPr="00C06703" w:rsidRDefault="00C06703" w:rsidP="00C0670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lang w:val="ru-RU"/>
        </w:rPr>
      </w:pPr>
      <w:r w:rsidRPr="00C06703">
        <w:rPr>
          <w:rFonts w:ascii="Arial" w:hAnsi="Arial" w:cs="Arial"/>
          <w:b/>
          <w:lang w:val="ru-RU"/>
        </w:rPr>
        <w:t>Судбина жучних соли</w:t>
      </w:r>
    </w:p>
    <w:p w:rsidR="00C06703" w:rsidRDefault="00C06703" w:rsidP="00C0670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C06703">
        <w:rPr>
          <w:rFonts w:ascii="Arial" w:hAnsi="Arial" w:cs="Arial"/>
          <w:lang w:val="ru-RU"/>
        </w:rPr>
        <w:lastRenderedPageBreak/>
        <w:t xml:space="preserve">Амфипатична структура жучних киселина </w:t>
      </w:r>
      <w:r w:rsidR="00616D3E">
        <w:rPr>
          <w:rFonts w:ascii="Arial" w:hAnsi="Arial" w:cs="Arial"/>
          <w:lang w:val="ru-RU"/>
        </w:rPr>
        <w:t xml:space="preserve">и жучних соли им </w:t>
      </w:r>
      <w:r w:rsidRPr="00C06703">
        <w:rPr>
          <w:rFonts w:ascii="Arial" w:hAnsi="Arial" w:cs="Arial"/>
          <w:lang w:val="ru-RU"/>
        </w:rPr>
        <w:t xml:space="preserve">омогућава да </w:t>
      </w:r>
      <w:r w:rsidR="00EA1E36">
        <w:rPr>
          <w:rFonts w:ascii="Arial" w:hAnsi="Arial" w:cs="Arial"/>
          <w:lang w:val="ru-RU"/>
        </w:rPr>
        <w:t>остваре своје</w:t>
      </w:r>
      <w:r w:rsidRPr="00C06703">
        <w:rPr>
          <w:rFonts w:ascii="Arial" w:hAnsi="Arial" w:cs="Arial"/>
          <w:lang w:val="ru-RU"/>
        </w:rPr>
        <w:t xml:space="preserve"> улоге</w:t>
      </w:r>
      <w:r w:rsidR="00616D3E">
        <w:rPr>
          <w:rFonts w:ascii="Arial" w:hAnsi="Arial" w:cs="Arial"/>
          <w:lang w:val="ru-RU"/>
        </w:rPr>
        <w:t xml:space="preserve"> у организму</w:t>
      </w:r>
      <w:r w:rsidRPr="00C06703">
        <w:rPr>
          <w:rFonts w:ascii="Arial" w:hAnsi="Arial" w:cs="Arial"/>
          <w:lang w:val="ru-RU"/>
        </w:rPr>
        <w:t>:</w:t>
      </w:r>
    </w:p>
    <w:p w:rsidR="0020718E" w:rsidRPr="00C06703" w:rsidRDefault="0020718E" w:rsidP="00C0670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06703" w:rsidRPr="00C06703" w:rsidRDefault="00C06703" w:rsidP="00C06703">
      <w:pPr>
        <w:pStyle w:val="ListParagraph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lang w:val="ru-RU"/>
        </w:rPr>
      </w:pPr>
      <w:r w:rsidRPr="00C06703">
        <w:rPr>
          <w:rFonts w:ascii="Arial" w:hAnsi="Arial" w:cs="Arial"/>
          <w:lang w:val="ru-RU"/>
        </w:rPr>
        <w:t>емулзификацију липидних агрегата-жучне киселине показују ефекте детер</w:t>
      </w:r>
      <w:r w:rsidRPr="00C06703">
        <w:rPr>
          <w:rFonts w:ascii="Arial" w:hAnsi="Arial" w:cs="Arial"/>
        </w:rPr>
        <w:t>џ</w:t>
      </w:r>
      <w:r w:rsidRPr="00C06703">
        <w:rPr>
          <w:rFonts w:ascii="Arial" w:hAnsi="Arial" w:cs="Arial"/>
          <w:lang w:val="ru-RU"/>
        </w:rPr>
        <w:t xml:space="preserve">ента на масне капљице и узрокују разбијање масних глобула до најситнијих капљица. Овим процесом емулзификације повећава се површина масти на коју могу деловати липазе (не могу деловати унутар масних капљица). </w:t>
      </w:r>
    </w:p>
    <w:p w:rsidR="00C06703" w:rsidRPr="00C06703" w:rsidRDefault="00C06703" w:rsidP="00C06703">
      <w:pPr>
        <w:pStyle w:val="ListParagraph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lang w:val="ru-RU"/>
        </w:rPr>
      </w:pPr>
      <w:r w:rsidRPr="00C06703">
        <w:rPr>
          <w:rFonts w:ascii="Arial" w:hAnsi="Arial" w:cs="Arial"/>
          <w:lang w:val="ru-RU"/>
        </w:rPr>
        <w:t xml:space="preserve">солубилизација и транспорт липида у водену средину – жучне соли су преносиоци липида и поседују способност да растворе многе липиде тиме што формирају мицеле </w:t>
      </w:r>
      <w:r w:rsidR="00C110D5">
        <w:rPr>
          <w:rFonts w:ascii="Arial" w:hAnsi="Arial" w:cs="Arial"/>
          <w:lang w:val="ru-RU"/>
        </w:rPr>
        <w:t>у форми</w:t>
      </w:r>
      <w:r w:rsidR="00616D3E">
        <w:rPr>
          <w:rFonts w:ascii="Arial" w:hAnsi="Arial" w:cs="Arial"/>
          <w:lang w:val="ru-RU"/>
        </w:rPr>
        <w:t xml:space="preserve"> липопротеина </w:t>
      </w:r>
      <w:r w:rsidRPr="00C06703">
        <w:rPr>
          <w:rFonts w:ascii="Arial" w:hAnsi="Arial" w:cs="Arial"/>
          <w:lang w:val="ru-RU"/>
        </w:rPr>
        <w:t>- агрега</w:t>
      </w:r>
      <w:r w:rsidR="00616D3E">
        <w:rPr>
          <w:rFonts w:ascii="Arial" w:hAnsi="Arial" w:cs="Arial"/>
          <w:lang w:val="ru-RU"/>
        </w:rPr>
        <w:t>ти</w:t>
      </w:r>
      <w:r w:rsidR="00C110D5">
        <w:rPr>
          <w:rFonts w:ascii="Arial" w:hAnsi="Arial" w:cs="Arial"/>
          <w:lang w:val="ru-RU"/>
        </w:rPr>
        <w:t xml:space="preserve">жучних киселина, </w:t>
      </w:r>
      <w:r w:rsidRPr="00C06703">
        <w:rPr>
          <w:rFonts w:ascii="Arial" w:hAnsi="Arial" w:cs="Arial"/>
          <w:lang w:val="ru-RU"/>
        </w:rPr>
        <w:t xml:space="preserve">липида, </w:t>
      </w:r>
      <w:r w:rsidR="00616D3E">
        <w:rPr>
          <w:rFonts w:ascii="Arial" w:hAnsi="Arial" w:cs="Arial"/>
          <w:lang w:val="ru-RU"/>
        </w:rPr>
        <w:t xml:space="preserve">фосфолипида, </w:t>
      </w:r>
      <w:r w:rsidRPr="00C06703">
        <w:rPr>
          <w:rFonts w:ascii="Arial" w:hAnsi="Arial" w:cs="Arial"/>
          <w:lang w:val="ru-RU"/>
        </w:rPr>
        <w:t>холестерола и моноацилглицерола</w:t>
      </w:r>
      <w:r w:rsidR="00616D3E">
        <w:rPr>
          <w:rFonts w:ascii="Arial" w:hAnsi="Arial" w:cs="Arial"/>
          <w:lang w:val="ru-RU"/>
        </w:rPr>
        <w:t xml:space="preserve"> који остају суспендовани у поларној (воденој) средини</w:t>
      </w:r>
      <w:r w:rsidRPr="00C06703">
        <w:rPr>
          <w:rFonts w:ascii="Arial" w:hAnsi="Arial" w:cs="Arial"/>
          <w:lang w:val="ru-RU"/>
        </w:rPr>
        <w:t xml:space="preserve">. </w:t>
      </w:r>
    </w:p>
    <w:p w:rsidR="00C06703" w:rsidRPr="00EA1E36" w:rsidRDefault="00C06703" w:rsidP="00EA1E36">
      <w:pPr>
        <w:pStyle w:val="ListParagraph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  <w:r w:rsidRPr="00EA1E36">
        <w:rPr>
          <w:rFonts w:ascii="Arial" w:hAnsi="Arial" w:cs="Arial"/>
          <w:lang w:val="ru-RU"/>
        </w:rPr>
        <w:t xml:space="preserve">транспорт и апсорпцију липосолубилних витамина. </w:t>
      </w:r>
    </w:p>
    <w:p w:rsidR="00C06703" w:rsidRPr="00C06703" w:rsidRDefault="00C0670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</w:p>
    <w:p w:rsidR="00C06703" w:rsidRPr="00C06703" w:rsidRDefault="00C0670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u w:val="single"/>
          <w:lang w:val="ru-RU"/>
        </w:rPr>
      </w:pPr>
      <w:r w:rsidRPr="00C06703">
        <w:rPr>
          <w:rFonts w:ascii="Arial" w:hAnsi="Arial" w:cs="Arial"/>
          <w:lang w:val="ru-RU"/>
        </w:rPr>
        <w:t xml:space="preserve">Жучне соли настају у јетри и путем жучних каналића транспортују се до жучне кесе где се складиште и током јела ослобађају у црева, где служе као детерџенти који помажу варење масти из хране. У цревима, интестиналне бактерије тј. њихови ензими, декоњугују и дехидроксилују жучне соли, односно, глицинска или тауринска компонента се одстрањује и уклања се хидроксилна група у положају 7. Жучне соли које немају хидроксилну групу у положају 7 зову се </w:t>
      </w:r>
      <w:r w:rsidRPr="00C06703">
        <w:rPr>
          <w:rFonts w:ascii="Arial" w:hAnsi="Arial" w:cs="Arial"/>
          <w:b/>
          <w:lang w:val="ru-RU"/>
        </w:rPr>
        <w:t>секундарне жучне соли</w:t>
      </w:r>
      <w:r w:rsidRPr="00C06703">
        <w:rPr>
          <w:rFonts w:ascii="Arial" w:hAnsi="Arial" w:cs="Arial"/>
          <w:lang w:val="ru-RU"/>
        </w:rPr>
        <w:t xml:space="preserve">. Овако промењене, оне су мање растворне, због чега се слабије ресорбују из лумена интестинума од оних које нису претрпеле деловање бактерија. Најмање растворљива жучна со је </w:t>
      </w:r>
      <w:r w:rsidRPr="00C06703">
        <w:rPr>
          <w:rFonts w:ascii="Arial" w:hAnsi="Arial" w:cs="Arial"/>
          <w:b/>
          <w:lang w:val="ru-RU"/>
        </w:rPr>
        <w:t>литохолна киселина</w:t>
      </w:r>
      <w:r w:rsidRPr="00C06703">
        <w:rPr>
          <w:rFonts w:ascii="Arial" w:hAnsi="Arial" w:cs="Arial"/>
          <w:lang w:val="ru-RU"/>
        </w:rPr>
        <w:t>, секундарна жучна со која има само једну хидроксилну групу у положају 3. Она се углавном излучује.</w:t>
      </w:r>
    </w:p>
    <w:p w:rsidR="00210E7E" w:rsidRDefault="00210E7E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</w:p>
    <w:p w:rsidR="00210E7E" w:rsidRDefault="00D208F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72150" cy="3409950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resentation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7941" b="16377"/>
                    <a:stretch/>
                  </pic:blipFill>
                  <pic:spPr bwMode="auto">
                    <a:xfrm>
                      <a:off x="0" y="0"/>
                      <a:ext cx="5772150" cy="3409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E7E" w:rsidRDefault="00210E7E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</w:p>
    <w:p w:rsidR="004B0E73" w:rsidRDefault="00D208F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Слика 4. Ме</w:t>
      </w:r>
      <w:r w:rsidR="00567001">
        <w:rPr>
          <w:rFonts w:ascii="Arial" w:hAnsi="Arial" w:cs="Arial"/>
          <w:lang w:val="ru-RU"/>
        </w:rPr>
        <w:t>таболизам жучних киселина и соли</w:t>
      </w:r>
    </w:p>
    <w:p w:rsidR="00567001" w:rsidRDefault="00567001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</w:p>
    <w:p w:rsidR="004B0E73" w:rsidRDefault="004B0E7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lang w:val="ru-RU"/>
        </w:rPr>
      </w:pPr>
    </w:p>
    <w:p w:rsidR="00C06703" w:rsidRPr="00C06703" w:rsidRDefault="00C06703" w:rsidP="00C06703">
      <w:pPr>
        <w:widowControl w:val="0"/>
        <w:overflowPunct w:val="0"/>
        <w:autoSpaceDE w:val="0"/>
        <w:autoSpaceDN w:val="0"/>
        <w:adjustRightInd w:val="0"/>
        <w:ind w:right="80"/>
        <w:jc w:val="both"/>
        <w:rPr>
          <w:rFonts w:ascii="Arial" w:hAnsi="Arial" w:cs="Arial"/>
          <w:u w:val="single"/>
          <w:lang w:val="ru-RU"/>
        </w:rPr>
      </w:pPr>
      <w:r w:rsidRPr="00C06703">
        <w:rPr>
          <w:rFonts w:ascii="Arial" w:hAnsi="Arial" w:cs="Arial"/>
          <w:lang w:val="ru-RU"/>
        </w:rPr>
        <w:t xml:space="preserve">Више од 95% жучних соли се ресорбује у илеуму и ентерохепатичком циркулацијом преко порталне вене врати се у јетру. Секундарне жучне соли могу поново да се коњугују у јетри, али </w:t>
      </w:r>
      <w:r w:rsidRPr="00A009A6">
        <w:rPr>
          <w:rFonts w:ascii="Arial" w:hAnsi="Arial" w:cs="Arial"/>
          <w:lang w:val="ru-RU"/>
        </w:rPr>
        <w:t xml:space="preserve">до поновне хидроксилације </w:t>
      </w:r>
      <w:r w:rsidRPr="00A009A6">
        <w:rPr>
          <w:rFonts w:ascii="Arial" w:hAnsi="Arial" w:cs="Arial"/>
          <w:b/>
          <w:lang w:val="ru-RU"/>
        </w:rPr>
        <w:t>не може</w:t>
      </w:r>
      <w:r w:rsidRPr="00A009A6">
        <w:rPr>
          <w:rFonts w:ascii="Arial" w:hAnsi="Arial" w:cs="Arial"/>
          <w:lang w:val="ru-RU"/>
        </w:rPr>
        <w:t xml:space="preserve"> да дође.</w:t>
      </w:r>
      <w:r w:rsidRPr="00C06703">
        <w:rPr>
          <w:rFonts w:ascii="Arial" w:hAnsi="Arial" w:cs="Arial"/>
          <w:lang w:val="ru-RU"/>
        </w:rPr>
        <w:t xml:space="preserve"> После поновне коњугације жучне соли се излучују у жуч и по потреби у лумен црева. </w:t>
      </w:r>
      <w:r w:rsidRPr="00C06703">
        <w:rPr>
          <w:rFonts w:ascii="Arial" w:hAnsi="Arial" w:cs="Arial"/>
          <w:caps/>
          <w:lang w:val="ru-RU"/>
        </w:rPr>
        <w:t>е</w:t>
      </w:r>
      <w:r w:rsidRPr="00C06703">
        <w:rPr>
          <w:rFonts w:ascii="Arial" w:hAnsi="Arial" w:cs="Arial"/>
          <w:lang w:val="ru-RU"/>
        </w:rPr>
        <w:t>нтерохепатичка рециркулација је екстремно ефикасна, свега 5% жучних соли које су тог дана ушле у црево се избаци из организма путем фецеса. Будући да стероидно језгро не може да се разгради у нашем организму, излучивање жучних соли представља главни пут којим се стероиди, а тиме и холестерол, укалањају из тела.</w:t>
      </w:r>
    </w:p>
    <w:p w:rsidR="00C06703" w:rsidRPr="00320409" w:rsidRDefault="00C06703" w:rsidP="00C0670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06703" w:rsidRDefault="00C06703" w:rsidP="0056330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sectPr w:rsidR="00C06703" w:rsidSect="00A73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553"/>
    <w:multiLevelType w:val="hybridMultilevel"/>
    <w:tmpl w:val="8208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44B25"/>
    <w:multiLevelType w:val="hybridMultilevel"/>
    <w:tmpl w:val="A864A69C"/>
    <w:lvl w:ilvl="0" w:tplc="D7F2E4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F00BEC"/>
    <w:multiLevelType w:val="hybridMultilevel"/>
    <w:tmpl w:val="3492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91AFC"/>
    <w:multiLevelType w:val="hybridMultilevel"/>
    <w:tmpl w:val="C3C60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A478B"/>
    <w:multiLevelType w:val="hybridMultilevel"/>
    <w:tmpl w:val="7846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B2B96"/>
    <w:multiLevelType w:val="hybridMultilevel"/>
    <w:tmpl w:val="9606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10830"/>
    <w:multiLevelType w:val="hybridMultilevel"/>
    <w:tmpl w:val="65362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D1710"/>
    <w:multiLevelType w:val="multilevel"/>
    <w:tmpl w:val="A23412E8"/>
    <w:lvl w:ilvl="0">
      <w:start w:val="1"/>
      <w:numFmt w:val="bullet"/>
      <w:lvlText w:val=""/>
      <w:lvlJc w:val="left"/>
      <w:pPr>
        <w:tabs>
          <w:tab w:val="num" w:pos="1446"/>
        </w:tabs>
        <w:ind w:left="1446" w:hanging="363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363"/>
        </w:tabs>
        <w:ind w:left="363" w:hanging="357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691"/>
        </w:tabs>
        <w:ind w:left="2691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"/>
      <w:lvlJc w:val="left"/>
      <w:pPr>
        <w:tabs>
          <w:tab w:val="num" w:pos="3411"/>
        </w:tabs>
        <w:ind w:left="341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31"/>
        </w:tabs>
        <w:ind w:left="413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51"/>
        </w:tabs>
        <w:ind w:left="485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71"/>
        </w:tabs>
        <w:ind w:left="557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91"/>
        </w:tabs>
        <w:ind w:left="629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11"/>
        </w:tabs>
        <w:ind w:left="7011" w:hanging="360"/>
      </w:pPr>
      <w:rPr>
        <w:rFonts w:ascii="Wingdings" w:hAnsi="Wingdings" w:hint="default"/>
      </w:rPr>
    </w:lvl>
  </w:abstractNum>
  <w:abstractNum w:abstractNumId="8">
    <w:nsid w:val="40412EF7"/>
    <w:multiLevelType w:val="hybridMultilevel"/>
    <w:tmpl w:val="ED325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B7791C"/>
    <w:multiLevelType w:val="hybridMultilevel"/>
    <w:tmpl w:val="17A6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812AD"/>
    <w:multiLevelType w:val="hybridMultilevel"/>
    <w:tmpl w:val="346C6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97AD8"/>
    <w:multiLevelType w:val="hybridMultilevel"/>
    <w:tmpl w:val="507626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2023C"/>
    <w:multiLevelType w:val="hybridMultilevel"/>
    <w:tmpl w:val="5CB87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610B9"/>
    <w:multiLevelType w:val="hybridMultilevel"/>
    <w:tmpl w:val="69C8A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E29B5"/>
    <w:multiLevelType w:val="hybridMultilevel"/>
    <w:tmpl w:val="7F08E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ED72E0"/>
    <w:multiLevelType w:val="hybridMultilevel"/>
    <w:tmpl w:val="BC046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7F4917"/>
    <w:multiLevelType w:val="hybridMultilevel"/>
    <w:tmpl w:val="66DE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34F0F"/>
    <w:multiLevelType w:val="hybridMultilevel"/>
    <w:tmpl w:val="5DA0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656697"/>
    <w:multiLevelType w:val="hybridMultilevel"/>
    <w:tmpl w:val="D3587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122253"/>
    <w:multiLevelType w:val="hybridMultilevel"/>
    <w:tmpl w:val="EAB82866"/>
    <w:lvl w:ilvl="0" w:tplc="D8E6A8C4">
      <w:start w:val="3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795A3513"/>
    <w:multiLevelType w:val="hybridMultilevel"/>
    <w:tmpl w:val="BDD63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1"/>
  </w:num>
  <w:num w:numId="5">
    <w:abstractNumId w:val="14"/>
  </w:num>
  <w:num w:numId="6">
    <w:abstractNumId w:val="6"/>
  </w:num>
  <w:num w:numId="7">
    <w:abstractNumId w:val="17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5"/>
  </w:num>
  <w:num w:numId="13">
    <w:abstractNumId w:val="3"/>
  </w:num>
  <w:num w:numId="14">
    <w:abstractNumId w:val="18"/>
  </w:num>
  <w:num w:numId="15">
    <w:abstractNumId w:val="8"/>
  </w:num>
  <w:num w:numId="16">
    <w:abstractNumId w:val="0"/>
  </w:num>
  <w:num w:numId="17">
    <w:abstractNumId w:val="9"/>
  </w:num>
  <w:num w:numId="18">
    <w:abstractNumId w:val="4"/>
  </w:num>
  <w:num w:numId="19">
    <w:abstractNumId w:val="20"/>
  </w:num>
  <w:num w:numId="20">
    <w:abstractNumId w:val="19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11D92"/>
    <w:rsid w:val="00006711"/>
    <w:rsid w:val="0002644B"/>
    <w:rsid w:val="00056E86"/>
    <w:rsid w:val="00081FE7"/>
    <w:rsid w:val="00090AF6"/>
    <w:rsid w:val="00093F2A"/>
    <w:rsid w:val="000B52F1"/>
    <w:rsid w:val="000C71E6"/>
    <w:rsid w:val="000D5B58"/>
    <w:rsid w:val="000E0A4C"/>
    <w:rsid w:val="0013711E"/>
    <w:rsid w:val="00142867"/>
    <w:rsid w:val="00143A66"/>
    <w:rsid w:val="001A6306"/>
    <w:rsid w:val="001A6821"/>
    <w:rsid w:val="001B204F"/>
    <w:rsid w:val="001D0046"/>
    <w:rsid w:val="001D1BE7"/>
    <w:rsid w:val="001E64A6"/>
    <w:rsid w:val="001F155E"/>
    <w:rsid w:val="0020718E"/>
    <w:rsid w:val="00210E7E"/>
    <w:rsid w:val="00241833"/>
    <w:rsid w:val="00243241"/>
    <w:rsid w:val="00244FA3"/>
    <w:rsid w:val="002504D1"/>
    <w:rsid w:val="0029630D"/>
    <w:rsid w:val="00311D92"/>
    <w:rsid w:val="00312A27"/>
    <w:rsid w:val="00322CF7"/>
    <w:rsid w:val="00343293"/>
    <w:rsid w:val="00380B75"/>
    <w:rsid w:val="003A4C21"/>
    <w:rsid w:val="003F5976"/>
    <w:rsid w:val="004079B6"/>
    <w:rsid w:val="004254FC"/>
    <w:rsid w:val="00452C69"/>
    <w:rsid w:val="00471AA8"/>
    <w:rsid w:val="00484E33"/>
    <w:rsid w:val="004A057A"/>
    <w:rsid w:val="004B0E73"/>
    <w:rsid w:val="004F79C9"/>
    <w:rsid w:val="00504316"/>
    <w:rsid w:val="005045F7"/>
    <w:rsid w:val="00504BC3"/>
    <w:rsid w:val="005414D6"/>
    <w:rsid w:val="00550FE9"/>
    <w:rsid w:val="0056330F"/>
    <w:rsid w:val="00563CEE"/>
    <w:rsid w:val="00567001"/>
    <w:rsid w:val="005871D2"/>
    <w:rsid w:val="005A34F5"/>
    <w:rsid w:val="005B4C5E"/>
    <w:rsid w:val="005B6D9F"/>
    <w:rsid w:val="005C5E8F"/>
    <w:rsid w:val="005C6587"/>
    <w:rsid w:val="005E0308"/>
    <w:rsid w:val="005E441F"/>
    <w:rsid w:val="00610E9C"/>
    <w:rsid w:val="00616D3E"/>
    <w:rsid w:val="006370B8"/>
    <w:rsid w:val="00652F72"/>
    <w:rsid w:val="00653F2F"/>
    <w:rsid w:val="00675F3A"/>
    <w:rsid w:val="00692260"/>
    <w:rsid w:val="006A4755"/>
    <w:rsid w:val="006C4698"/>
    <w:rsid w:val="00705F60"/>
    <w:rsid w:val="0071653A"/>
    <w:rsid w:val="007229ED"/>
    <w:rsid w:val="007376C4"/>
    <w:rsid w:val="00747143"/>
    <w:rsid w:val="007537C8"/>
    <w:rsid w:val="00756DC6"/>
    <w:rsid w:val="00774F1F"/>
    <w:rsid w:val="00791A7D"/>
    <w:rsid w:val="007A1A3C"/>
    <w:rsid w:val="007A2938"/>
    <w:rsid w:val="007C5AB4"/>
    <w:rsid w:val="007D1C5E"/>
    <w:rsid w:val="007D4189"/>
    <w:rsid w:val="007D677B"/>
    <w:rsid w:val="00801C2C"/>
    <w:rsid w:val="00801DD3"/>
    <w:rsid w:val="0080658A"/>
    <w:rsid w:val="00824352"/>
    <w:rsid w:val="0082639B"/>
    <w:rsid w:val="00834041"/>
    <w:rsid w:val="0084775E"/>
    <w:rsid w:val="008A5104"/>
    <w:rsid w:val="008B0AFF"/>
    <w:rsid w:val="008C20AD"/>
    <w:rsid w:val="008C3E1D"/>
    <w:rsid w:val="009521AD"/>
    <w:rsid w:val="009707B8"/>
    <w:rsid w:val="00983993"/>
    <w:rsid w:val="009A6ECD"/>
    <w:rsid w:val="009C6A65"/>
    <w:rsid w:val="009D749D"/>
    <w:rsid w:val="009E676F"/>
    <w:rsid w:val="009E68A7"/>
    <w:rsid w:val="00A009A6"/>
    <w:rsid w:val="00A1765A"/>
    <w:rsid w:val="00A17CA6"/>
    <w:rsid w:val="00A36629"/>
    <w:rsid w:val="00A37514"/>
    <w:rsid w:val="00A41714"/>
    <w:rsid w:val="00A5180D"/>
    <w:rsid w:val="00A73394"/>
    <w:rsid w:val="00A83013"/>
    <w:rsid w:val="00A95378"/>
    <w:rsid w:val="00AA1842"/>
    <w:rsid w:val="00AD70BE"/>
    <w:rsid w:val="00AF04B7"/>
    <w:rsid w:val="00B2078A"/>
    <w:rsid w:val="00B25E31"/>
    <w:rsid w:val="00B34440"/>
    <w:rsid w:val="00B44EE3"/>
    <w:rsid w:val="00B56D79"/>
    <w:rsid w:val="00B75030"/>
    <w:rsid w:val="00B75EEF"/>
    <w:rsid w:val="00B762AF"/>
    <w:rsid w:val="00B7722F"/>
    <w:rsid w:val="00B84710"/>
    <w:rsid w:val="00B93495"/>
    <w:rsid w:val="00BA3602"/>
    <w:rsid w:val="00BA4104"/>
    <w:rsid w:val="00BA6904"/>
    <w:rsid w:val="00BC02E5"/>
    <w:rsid w:val="00BC6CBE"/>
    <w:rsid w:val="00BD3793"/>
    <w:rsid w:val="00BF77BB"/>
    <w:rsid w:val="00C06703"/>
    <w:rsid w:val="00C110D5"/>
    <w:rsid w:val="00C11B13"/>
    <w:rsid w:val="00C4391F"/>
    <w:rsid w:val="00C57577"/>
    <w:rsid w:val="00C610D4"/>
    <w:rsid w:val="00C905D3"/>
    <w:rsid w:val="00CE7F57"/>
    <w:rsid w:val="00D158A4"/>
    <w:rsid w:val="00D208F3"/>
    <w:rsid w:val="00D32445"/>
    <w:rsid w:val="00D357C7"/>
    <w:rsid w:val="00D55BAD"/>
    <w:rsid w:val="00D72BC2"/>
    <w:rsid w:val="00D91D9A"/>
    <w:rsid w:val="00D92227"/>
    <w:rsid w:val="00DC39D7"/>
    <w:rsid w:val="00DD6449"/>
    <w:rsid w:val="00DF510C"/>
    <w:rsid w:val="00E25E7F"/>
    <w:rsid w:val="00EA1E36"/>
    <w:rsid w:val="00EA2F23"/>
    <w:rsid w:val="00EC0622"/>
    <w:rsid w:val="00EC2FCF"/>
    <w:rsid w:val="00EC64F3"/>
    <w:rsid w:val="00EE5CFE"/>
    <w:rsid w:val="00EF58FB"/>
    <w:rsid w:val="00F13B31"/>
    <w:rsid w:val="00F3614B"/>
    <w:rsid w:val="00F70788"/>
    <w:rsid w:val="00F864AD"/>
    <w:rsid w:val="00FC42C4"/>
    <w:rsid w:val="00FE07A8"/>
    <w:rsid w:val="00FE2E03"/>
    <w:rsid w:val="00FE6D85"/>
    <w:rsid w:val="00FF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4" type="connector" idref="#Straight Arrow Connector 7"/>
        <o:r id="V:Rule5" type="connector" idref="#Straight Arrow Connector 13"/>
        <o:r id="V:Rule6" type="connector" idref="#Straight Arrow Connector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D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510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2260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6C253-2038-467B-8D16-374A4BB6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 trasher (mara)</dc:creator>
  <cp:lastModifiedBy>Author</cp:lastModifiedBy>
  <cp:revision>2</cp:revision>
  <dcterms:created xsi:type="dcterms:W3CDTF">2020-08-30T07:26:00Z</dcterms:created>
  <dcterms:modified xsi:type="dcterms:W3CDTF">2020-08-30T07:26:00Z</dcterms:modified>
</cp:coreProperties>
</file>